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EA" w:rsidRDefault="001A43A1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1EA" w:rsidRDefault="001A43A1">
      <w:pPr>
        <w:spacing w:after="500"/>
      </w:pPr>
      <w:r>
        <w:rPr>
          <w:rFonts w:ascii="Georgia" w:hAnsi="Georgia" w:cs="Georgia"/>
          <w:i/>
          <w:iCs/>
          <w:sz w:val="64"/>
          <w:szCs w:val="64"/>
        </w:rPr>
        <w:t>Директория: о модуле «Нормативные документы ДОУ»</w:t>
      </w:r>
    </w:p>
    <w:tbl>
      <w:tblPr>
        <w:tblStyle w:val="temptablestyle"/>
        <w:tblW w:w="0" w:type="auto"/>
        <w:tblInd w:w="0" w:type="dxa"/>
        <w:tblLook w:val="04A0"/>
      </w:tblPr>
      <w:tblGrid>
        <w:gridCol w:w="10456"/>
      </w:tblGrid>
      <w:tr w:rsidR="002F11EA">
        <w:tc>
          <w:tcPr>
            <w:tcW w:w="15000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vAlign w:val="both"/>
          </w:tcPr>
          <w:p w:rsidR="002F11EA" w:rsidRDefault="001A43A1">
            <w:pPr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>Косарева Алина Вадимовна</w:t>
            </w:r>
          </w:p>
          <w:p w:rsidR="002F11EA" w:rsidRDefault="001A43A1">
            <w:r>
              <w:rPr>
                <w:rFonts w:ascii="Georgia" w:hAnsi="Georgia" w:cs="Georgia"/>
                <w:i/>
                <w:iCs/>
              </w:rPr>
              <w:t>Юрист Издательской фирмы "Сентябрь"</w:t>
            </w:r>
          </w:p>
        </w:tc>
      </w:tr>
    </w:tbl>
    <w:p w:rsidR="002F11EA" w:rsidRDefault="002F11EA"/>
    <w:p w:rsidR="002F11EA" w:rsidRDefault="001A43A1">
      <w:pPr>
        <w:spacing w:after="400"/>
        <w:jc w:val="both"/>
      </w:pPr>
      <w:r>
        <w:rPr>
          <w:rFonts w:ascii="Georgia" w:hAnsi="Georgia" w:cs="Georgia"/>
          <w:b/>
          <w:sz w:val="24"/>
          <w:szCs w:val="24"/>
        </w:rPr>
        <w:t>Зачем в организации нужны нормативные документы? Какие из них должны быть обязательно, а каких может и не быть? Кто их разрабатывает, утверждает, исполняет? Сколько их должно быть и где они хранятся? Вопросов много! Ответы в новом модуле «Нормативные докум</w:t>
      </w:r>
      <w:r>
        <w:rPr>
          <w:rFonts w:ascii="Georgia" w:hAnsi="Georgia" w:cs="Georgia"/>
          <w:b/>
          <w:sz w:val="24"/>
          <w:szCs w:val="24"/>
        </w:rPr>
        <w:t>енты ДОУ», который входит в состав информационно-аналитической системы «Директория» (</w:t>
      </w:r>
      <w:hyperlink r:id="rId8" w:history="1">
        <w:r>
          <w:rPr>
            <w:rFonts w:ascii="Georgia" w:hAnsi="Georgia" w:cs="Georgia"/>
            <w:b/>
            <w:color w:val="0000FF"/>
            <w:sz w:val="24"/>
            <w:szCs w:val="24"/>
            <w:u w:val="single"/>
          </w:rPr>
          <w:t>www.direktoria.org</w:t>
        </w:r>
      </w:hyperlink>
      <w:r>
        <w:rPr>
          <w:rFonts w:ascii="Georgia" w:hAnsi="Georgia" w:cs="Georgia"/>
          <w:b/>
          <w:sz w:val="24"/>
          <w:szCs w:val="24"/>
        </w:rPr>
        <w:t>).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 помощь руководителям ДОУ в модуле «Нормативные документы ДОУ», который входит в состав информационно-аналити</w:t>
      </w:r>
      <w:r>
        <w:rPr>
          <w:rFonts w:ascii="Georgia" w:hAnsi="Georgia" w:cs="Georgia"/>
          <w:sz w:val="24"/>
          <w:szCs w:val="24"/>
        </w:rPr>
        <w:t>ческой системы «Директория», широко представлены образцы нормативных документов — локальные акты, приказы по ДОУ, все необходимые ссылки на федеральное законодательство. И это не разрозненные документы, а сис­тема взаимосвязанных локальных актов. Появляютс</w:t>
      </w:r>
      <w:r>
        <w:rPr>
          <w:rFonts w:ascii="Georgia" w:hAnsi="Georgia" w:cs="Georgia"/>
          <w:sz w:val="24"/>
          <w:szCs w:val="24"/>
        </w:rPr>
        <w:t>я изменения в законодательстве — корректировка делается во всех связанных документах. Структурно модуль состоит из основных разделов: «Обязательные локальные нормативные акты», «Регламентирующие локальные нормативные акты» и «Рекомендуемые локальные нормат</w:t>
      </w:r>
      <w:r>
        <w:rPr>
          <w:rFonts w:ascii="Georgia" w:hAnsi="Georgia" w:cs="Georgia"/>
          <w:sz w:val="24"/>
          <w:szCs w:val="24"/>
        </w:rPr>
        <w:t>ивные акты».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Предлагается несколько способов работы с документами: пошаговая инструкция по подготовке к разработке собственного локального акта образовательной организации, готовые шаблоны локально-нормативных документов, разработанных юристом и нормотворч</w:t>
      </w:r>
      <w:r>
        <w:rPr>
          <w:rFonts w:ascii="Georgia" w:hAnsi="Georgia" w:cs="Georgia"/>
          <w:sz w:val="24"/>
          <w:szCs w:val="24"/>
        </w:rPr>
        <w:t>еский опыт коллег из регионов.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Необходимо отметить, что в модуле не так давно появился раздел «Тематические подборки». Идея создания подборок принадлежит экспертам журнала «Практика управления ДОУ», многие из которых являются действующими руководителями до</w:t>
      </w:r>
      <w:r>
        <w:rPr>
          <w:rFonts w:ascii="Georgia" w:hAnsi="Georgia" w:cs="Georgia"/>
          <w:sz w:val="24"/>
          <w:szCs w:val="24"/>
        </w:rPr>
        <w:t>школьных организаций. Были выдвинуты предложения о формировании определенной последовательности действий по конкретной тематике, а также краткое пояснение отдельных тем. Уже сейчас в модуле есть подборка по кадровым вопросам, начиная от делопроизводства и </w:t>
      </w:r>
      <w:r>
        <w:rPr>
          <w:rFonts w:ascii="Georgia" w:hAnsi="Georgia" w:cs="Georgia"/>
          <w:sz w:val="24"/>
          <w:szCs w:val="24"/>
        </w:rPr>
        <w:t>проверок организации до приема и увольнения сотрудников.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Для удобства наших пользователей мы постарались максимально подробно ответить на проблемные вопросы и выработать алгоритм действий с приведенными шаблонами документов.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Материалы модуля будут регулярн</w:t>
      </w:r>
      <w:r>
        <w:rPr>
          <w:rFonts w:ascii="Georgia" w:hAnsi="Georgia" w:cs="Georgia"/>
          <w:sz w:val="24"/>
          <w:szCs w:val="24"/>
        </w:rPr>
        <w:t>о обновляться и дополняться. В ближайшее время появится цикл материалов, посвященных охране труда, пожарной безопасности и др.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Предлагаем ознакомиться с подрубрикой модуля «Делопроизводство в ДОУ». Надеемся, что материалы подборки будут полезны руководител</w:t>
      </w:r>
      <w:r>
        <w:rPr>
          <w:rFonts w:ascii="Georgia" w:hAnsi="Georgia" w:cs="Georgia"/>
          <w:sz w:val="24"/>
          <w:szCs w:val="24"/>
        </w:rPr>
        <w:t>ям организации и специалистам по кад­рам.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Данная подборка способствует систематизации информации по кадровому учету, что может пригодиться при организации документооборота в вашем дошкольном учреждении. Представленные шаблоны документов и нормативно-правов</w:t>
      </w:r>
      <w:r>
        <w:rPr>
          <w:rFonts w:ascii="Georgia" w:hAnsi="Georgia" w:cs="Georgia"/>
          <w:sz w:val="24"/>
          <w:szCs w:val="24"/>
        </w:rPr>
        <w:t xml:space="preserve">ые акты помогут при организации режима дня и отдыха работников. В подборке кратко проанонсированы отдельные локально-нормативные акты (ЛНА), которые регулируют соответствующие отношения, их основные характеристики и понятия, что также поможет руководителю </w:t>
      </w:r>
      <w:r>
        <w:rPr>
          <w:rFonts w:ascii="Georgia" w:hAnsi="Georgia" w:cs="Georgia"/>
          <w:sz w:val="24"/>
          <w:szCs w:val="24"/>
        </w:rPr>
        <w:t>при ведении делопроизводства.</w:t>
      </w:r>
    </w:p>
    <w:p w:rsidR="002F11EA" w:rsidRDefault="001A43A1">
      <w:pPr>
        <w:spacing w:after="150"/>
      </w:pPr>
      <w:r>
        <w:rPr>
          <w:rFonts w:ascii="Georgia" w:hAnsi="Georgia" w:cs="Georgia"/>
          <w:b/>
          <w:sz w:val="28"/>
          <w:szCs w:val="28"/>
        </w:rPr>
        <w:t>Делопроизводство в ДОУ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Ведение кадрового делопроизводства является обязательным для всех организаций Российской Федерации вне зависимости от формы собственности и количества работающего персонала.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Кадровое делопроизводство — о</w:t>
      </w:r>
      <w:r>
        <w:rPr>
          <w:rFonts w:ascii="Georgia" w:hAnsi="Georgia" w:cs="Georgia"/>
          <w:sz w:val="24"/>
          <w:szCs w:val="24"/>
        </w:rPr>
        <w:t>трасль деятельности, документирующая трудовые отношения, фиксирующая информацию о наличии и движении персонала, в результате этого кадровые процедуры приобретают документальное оформление. Практически любой кадровый документ имеет юридическую ценность. С п</w:t>
      </w:r>
      <w:r>
        <w:rPr>
          <w:rFonts w:ascii="Georgia" w:hAnsi="Georgia" w:cs="Georgia"/>
          <w:sz w:val="24"/>
          <w:szCs w:val="24"/>
        </w:rPr>
        <w:t>омощью кадровых документов, используемых в качестве письменных доказательств, работодатель может доказать свою позицию в суде, если возникнет такая необходимость.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Создавая документы, специалистам кадровой службы необходимо руководствоваться в своей деятель</w:t>
      </w:r>
      <w:r>
        <w:rPr>
          <w:rFonts w:ascii="Georgia" w:hAnsi="Georgia" w:cs="Georgia"/>
          <w:sz w:val="24"/>
          <w:szCs w:val="24"/>
        </w:rPr>
        <w:t>ности следующими критериями:</w:t>
      </w:r>
    </w:p>
    <w:p w:rsidR="002F11EA" w:rsidRDefault="001A43A1" w:rsidP="001A43A1">
      <w:pPr>
        <w:numPr>
          <w:ilvl w:val="0"/>
          <w:numId w:val="10"/>
        </w:numPr>
        <w:jc w:val="both"/>
      </w:pPr>
      <w:r>
        <w:rPr>
          <w:rFonts w:ascii="Georgia" w:hAnsi="Georgia" w:cs="Georgia"/>
          <w:sz w:val="24"/>
          <w:szCs w:val="24"/>
        </w:rPr>
        <w:t xml:space="preserve">вид внутренних документов, порядок их разработки, утверждения </w:t>
      </w:r>
      <w:r>
        <w:rPr>
          <w:rFonts w:ascii="Georgia" w:hAnsi="Georgia" w:cs="Georgia"/>
          <w:sz w:val="24"/>
          <w:szCs w:val="24"/>
        </w:rPr>
        <w:t>и т. д. — применяется тот, который удобен для данной организации;</w:t>
      </w:r>
    </w:p>
    <w:p w:rsidR="002F11EA" w:rsidRDefault="001A43A1" w:rsidP="001A43A1">
      <w:pPr>
        <w:numPr>
          <w:ilvl w:val="0"/>
          <w:numId w:val="10"/>
        </w:numPr>
        <w:jc w:val="both"/>
      </w:pPr>
      <w:r>
        <w:rPr>
          <w:rFonts w:ascii="Georgia" w:hAnsi="Georgia" w:cs="Georgia"/>
          <w:sz w:val="24"/>
          <w:szCs w:val="24"/>
        </w:rPr>
        <w:t>вид внешних документов должен подчиняться общим правилам придания данным документам юридической силы;</w:t>
      </w:r>
    </w:p>
    <w:p w:rsidR="002F11EA" w:rsidRDefault="001A43A1" w:rsidP="001A43A1">
      <w:pPr>
        <w:numPr>
          <w:ilvl w:val="0"/>
          <w:numId w:val="10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храниться документы в организации долж­ны с учетом требований архивной службы.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Подавляющее большинство кадровых документов содержит очень важную информа</w:t>
      </w:r>
      <w:r>
        <w:rPr>
          <w:rFonts w:ascii="Georgia" w:hAnsi="Georgia" w:cs="Georgia"/>
          <w:sz w:val="24"/>
          <w:szCs w:val="24"/>
        </w:rPr>
        <w:t>цию. Поэтому отношение к работе с такими документами должно быть чрезвычайно серьезным. От правильности заполнения кадровых документов зависит подтверждение определенных юридических фактов, на основе которых возникают те или иные права работника. Особое вн</w:t>
      </w:r>
      <w:r>
        <w:rPr>
          <w:rFonts w:ascii="Georgia" w:hAnsi="Georgia" w:cs="Georgia"/>
          <w:sz w:val="24"/>
          <w:szCs w:val="24"/>
        </w:rPr>
        <w:t>имание следует уделить порядку ведения трудовых книжек, которые в соответствии со ст. 66 Трудовым кодексом (далее — ТК РФ являются основными документами для расчета трудового и страхового стажа работника.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В целом от документирования трудовых отношений може</w:t>
      </w:r>
      <w:r>
        <w:rPr>
          <w:rFonts w:ascii="Georgia" w:hAnsi="Georgia" w:cs="Georgia"/>
          <w:sz w:val="24"/>
          <w:szCs w:val="24"/>
        </w:rPr>
        <w:t>т зависеть обеспечение социальных, пенсионных и иных гарантий, предоставленных российским законодательством работникам. Законы, постановления, инструкции и другие документы, содержащие нормы трудового права, необходимы для профессиональной работы кадрового</w:t>
      </w:r>
      <w:r>
        <w:rPr>
          <w:rFonts w:ascii="Georgia" w:hAnsi="Georgia" w:cs="Georgia"/>
          <w:sz w:val="24"/>
          <w:szCs w:val="24"/>
        </w:rPr>
        <w:t xml:space="preserve"> специалиста. Поэтому первый шаг в создании службы персонала — это формирование достаточной базы нормативных документов.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>Какие характеристики нужно учитывать при разработке локально-нормативных актов?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Вашему вниманию предлагаются содержательные аспекты некоторых ЛНА, которые могут поспособствовать правильному составлению документов организации.</w:t>
      </w:r>
    </w:p>
    <w:p w:rsidR="002F11EA" w:rsidRDefault="001A43A1" w:rsidP="001A43A1">
      <w:pPr>
        <w:numPr>
          <w:ilvl w:val="0"/>
          <w:numId w:val="11"/>
        </w:numPr>
        <w:spacing w:before="200" w:after="0"/>
        <w:jc w:val="both"/>
      </w:pPr>
      <w:r>
        <w:rPr>
          <w:rFonts w:ascii="Georgia" w:hAnsi="Georgia" w:cs="Georgia"/>
          <w:i/>
          <w:iCs/>
          <w:sz w:val="24"/>
          <w:szCs w:val="24"/>
        </w:rPr>
        <w:t>Внутренний трудовой распорядок и его правила.</w:t>
      </w:r>
    </w:p>
    <w:p w:rsidR="002F11EA" w:rsidRDefault="002F11EA"/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Правилами внутреннего трудового распорядка называют локальны</w:t>
      </w:r>
      <w:r>
        <w:rPr>
          <w:rFonts w:ascii="Georgia" w:hAnsi="Georgia" w:cs="Georgia"/>
          <w:sz w:val="24"/>
          <w:szCs w:val="24"/>
        </w:rPr>
        <w:t>й нормативный акт ОО, регламентирующий в соответствии с федеральным законодательством порядок приема на работу и увольнения работников. К ним относят основные обязанности, права, а также ответственность сторон, участвующих в трудовом договоре, время отдыха</w:t>
      </w:r>
      <w:r>
        <w:rPr>
          <w:rFonts w:ascii="Georgia" w:hAnsi="Georgia" w:cs="Georgia"/>
          <w:sz w:val="24"/>
          <w:szCs w:val="24"/>
        </w:rPr>
        <w:t>, режим работы, меры взысканий и поощрений, которые применяются к работникам, и прочие вопросы о регулировании трудовых отношений в данной организации (ст. 189 ТК РФ). Все правила, связанные с трудовым распорядком, утверждает работодатель (ст. 190 ТК РФ).</w:t>
      </w:r>
    </w:p>
    <w:p w:rsidR="002F11EA" w:rsidRDefault="001A43A1" w:rsidP="001A43A1">
      <w:pPr>
        <w:numPr>
          <w:ilvl w:val="0"/>
          <w:numId w:val="11"/>
        </w:numPr>
        <w:spacing w:before="200" w:after="0"/>
        <w:jc w:val="both"/>
      </w:pPr>
      <w:r>
        <w:rPr>
          <w:rFonts w:ascii="Georgia" w:hAnsi="Georgia" w:cs="Georgia"/>
          <w:i/>
          <w:iCs/>
          <w:sz w:val="24"/>
          <w:szCs w:val="24"/>
        </w:rPr>
        <w:t>Положение, регламентирующее материальную ответственность.</w:t>
      </w:r>
    </w:p>
    <w:p w:rsidR="002F11EA" w:rsidRDefault="002F11EA"/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Положением о материальной ответственности закрепляется материальная ответственность сотрудников за нанесение ущерба. К нему относится ухудшение имущества, его утрата. В различных случаях материа</w:t>
      </w:r>
      <w:r>
        <w:rPr>
          <w:rFonts w:ascii="Georgia" w:hAnsi="Georgia" w:cs="Georgia"/>
          <w:sz w:val="24"/>
          <w:szCs w:val="24"/>
        </w:rPr>
        <w:t>льная ответственность бывает полной или ограниченной. Вопросы, связанные с материальной ответственностью, регулируются в главе 39 ТК РФ.</w:t>
      </w:r>
    </w:p>
    <w:p w:rsidR="002F11EA" w:rsidRDefault="001A43A1" w:rsidP="001A43A1">
      <w:pPr>
        <w:numPr>
          <w:ilvl w:val="0"/>
          <w:numId w:val="11"/>
        </w:numPr>
        <w:spacing w:before="200" w:after="0"/>
        <w:jc w:val="both"/>
      </w:pPr>
      <w:r>
        <w:rPr>
          <w:rFonts w:ascii="Georgia" w:hAnsi="Georgia" w:cs="Georgia"/>
          <w:i/>
          <w:iCs/>
          <w:sz w:val="24"/>
          <w:szCs w:val="24"/>
        </w:rPr>
        <w:t>Положение о прохождении работником испытательного срока.</w:t>
      </w:r>
    </w:p>
    <w:p w:rsidR="002F11EA" w:rsidRDefault="002F11EA"/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Положение готовится в соответствии и на основании ТК РФ. Ц</w:t>
      </w:r>
      <w:r>
        <w:rPr>
          <w:rFonts w:ascii="Georgia" w:hAnsi="Georgia" w:cs="Georgia"/>
          <w:sz w:val="24"/>
          <w:szCs w:val="24"/>
        </w:rPr>
        <w:t>елью его составления является регулирование порядка прохождения сотрудником испытания во время приема на работу, а также установление правил оформления результатов прошедшего испытания.</w:t>
      </w:r>
    </w:p>
    <w:p w:rsidR="002F11EA" w:rsidRDefault="001A43A1" w:rsidP="001A43A1">
      <w:pPr>
        <w:numPr>
          <w:ilvl w:val="0"/>
          <w:numId w:val="11"/>
        </w:numPr>
        <w:spacing w:before="200" w:after="0"/>
        <w:jc w:val="both"/>
      </w:pPr>
      <w:r>
        <w:rPr>
          <w:rFonts w:ascii="Georgia" w:hAnsi="Georgia" w:cs="Georgia"/>
          <w:i/>
          <w:iCs/>
          <w:sz w:val="24"/>
          <w:szCs w:val="24"/>
        </w:rPr>
        <w:t>Положение, связанное с обучением персонала.</w:t>
      </w:r>
    </w:p>
    <w:p w:rsidR="002F11EA" w:rsidRDefault="002F11EA"/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Положение регламентиру</w:t>
      </w:r>
      <w:r>
        <w:rPr>
          <w:rFonts w:ascii="Georgia" w:hAnsi="Georgia" w:cs="Georgia"/>
          <w:sz w:val="24"/>
          <w:szCs w:val="24"/>
        </w:rPr>
        <w:t>ет основные направления и виды обучения работников, источники определения уровня потребности в обучении персонала, а также порядок подготовки к нему документооборота, само прохождение обучения и то, как будет проходить оценка эффективности прохождения обуч</w:t>
      </w:r>
      <w:r>
        <w:rPr>
          <w:rFonts w:ascii="Georgia" w:hAnsi="Georgia" w:cs="Georgia"/>
          <w:sz w:val="24"/>
          <w:szCs w:val="24"/>
        </w:rPr>
        <w:t>ения.</w:t>
      </w:r>
    </w:p>
    <w:p w:rsidR="002F11EA" w:rsidRDefault="001A43A1" w:rsidP="001A43A1">
      <w:pPr>
        <w:numPr>
          <w:ilvl w:val="0"/>
          <w:numId w:val="11"/>
        </w:numPr>
        <w:spacing w:before="200" w:after="0"/>
        <w:jc w:val="both"/>
      </w:pPr>
      <w:r>
        <w:rPr>
          <w:rFonts w:ascii="Georgia" w:hAnsi="Georgia" w:cs="Georgia"/>
          <w:i/>
          <w:iCs/>
          <w:sz w:val="24"/>
          <w:szCs w:val="24"/>
        </w:rPr>
        <w:t>Положение, связанное с оплатой труда работников и их премированием.</w:t>
      </w:r>
    </w:p>
    <w:p w:rsidR="002F11EA" w:rsidRDefault="002F11EA"/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В основе разработки этого Положения лежит законодательство Российской Федерации и ЛНА ОО. Положение определяет систему оплаты труда сотрудников организации с учетом специфики вып</w:t>
      </w:r>
      <w:r>
        <w:rPr>
          <w:rFonts w:ascii="Georgia" w:hAnsi="Georgia" w:cs="Georgia"/>
          <w:sz w:val="24"/>
          <w:szCs w:val="24"/>
        </w:rPr>
        <w:t>олняемого труда.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Условия оплаты труда — обязательное условие, включающееся в трудовой договор. В него включают условия оплаты, надбавки, доплаты и поощрительные выплаты, соответствующие этому Положению.</w:t>
      </w:r>
    </w:p>
    <w:p w:rsidR="002F11EA" w:rsidRDefault="001A43A1" w:rsidP="001A43A1">
      <w:pPr>
        <w:numPr>
          <w:ilvl w:val="0"/>
          <w:numId w:val="11"/>
        </w:numPr>
        <w:spacing w:before="200" w:after="0"/>
        <w:jc w:val="both"/>
      </w:pPr>
      <w:r>
        <w:rPr>
          <w:rFonts w:ascii="Georgia" w:hAnsi="Georgia" w:cs="Georgia"/>
          <w:i/>
          <w:iCs/>
          <w:sz w:val="24"/>
          <w:szCs w:val="24"/>
        </w:rPr>
        <w:t>Положение, связанное с работой с личными данными с</w:t>
      </w:r>
      <w:r>
        <w:rPr>
          <w:rFonts w:ascii="Georgia" w:hAnsi="Georgia" w:cs="Georgia"/>
          <w:i/>
          <w:iCs/>
          <w:sz w:val="24"/>
          <w:szCs w:val="24"/>
        </w:rPr>
        <w:t>отрудников.</w:t>
      </w:r>
    </w:p>
    <w:p w:rsidR="002F11EA" w:rsidRDefault="002F11EA"/>
    <w:p w:rsidR="002F11EA" w:rsidRDefault="001A43A1" w:rsidP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В основе его разработки лежит </w:t>
      </w:r>
      <w:r>
        <w:rPr>
          <w:rFonts w:ascii="Georgia" w:hAnsi="Georgia" w:cs="Georgia"/>
          <w:sz w:val="24"/>
          <w:szCs w:val="24"/>
        </w:rPr>
        <w:t>Конституция Р</w:t>
      </w:r>
      <w:r>
        <w:rPr>
          <w:rFonts w:ascii="Georgia" w:hAnsi="Georgia" w:cs="Georgia"/>
          <w:sz w:val="24"/>
          <w:szCs w:val="24"/>
        </w:rPr>
        <w:t>Ф</w:t>
      </w:r>
      <w:r>
        <w:rPr>
          <w:rFonts w:ascii="Georgia" w:hAnsi="Georgia" w:cs="Georgia"/>
          <w:sz w:val="24"/>
          <w:szCs w:val="24"/>
        </w:rPr>
        <w:t>, ТК РФ и соответствующий федеральный закон, который регламентирует персональные данные и защиту информации. Положение регламентирует порядок обработки, получения, хранения и использования персональных данных работников и гарантирует конфиденциальность все</w:t>
      </w:r>
      <w:r>
        <w:rPr>
          <w:rFonts w:ascii="Georgia" w:hAnsi="Georgia" w:cs="Georgia"/>
          <w:sz w:val="24"/>
          <w:szCs w:val="24"/>
        </w:rPr>
        <w:t>х сведений о работнике.</w:t>
      </w:r>
    </w:p>
    <w:p w:rsidR="002F11EA" w:rsidRDefault="001A43A1" w:rsidP="001A43A1">
      <w:pPr>
        <w:numPr>
          <w:ilvl w:val="0"/>
          <w:numId w:val="11"/>
        </w:numPr>
        <w:spacing w:before="200" w:after="0"/>
        <w:jc w:val="both"/>
      </w:pPr>
      <w:r>
        <w:rPr>
          <w:rFonts w:ascii="Georgia" w:hAnsi="Georgia" w:cs="Georgia"/>
          <w:i/>
          <w:iCs/>
          <w:sz w:val="24"/>
          <w:szCs w:val="24"/>
        </w:rPr>
        <w:t>Должностные инструкции.</w:t>
      </w:r>
    </w:p>
    <w:p w:rsidR="002F11EA" w:rsidRDefault="002F11EA"/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Должностной инструкцией называют документ, который определяет права, обязанности, задачи и ответственность работника во время выполнения трудовой деятельности на данной должности. Каждая организация разра</w:t>
      </w:r>
      <w:r>
        <w:rPr>
          <w:rFonts w:ascii="Georgia" w:hAnsi="Georgia" w:cs="Georgia"/>
          <w:sz w:val="24"/>
          <w:szCs w:val="24"/>
        </w:rPr>
        <w:t>батывает свои инструкции.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>Как грамотно систематизировать и организовать документооборот?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Для того чтобы структурировать информацию по кадровому учету, целесообразно вести тематические журналы:</w:t>
      </w:r>
    </w:p>
    <w:p w:rsidR="002F11EA" w:rsidRDefault="001A43A1" w:rsidP="001A43A1">
      <w:pPr>
        <w:numPr>
          <w:ilvl w:val="0"/>
          <w:numId w:val="12"/>
        </w:numPr>
        <w:jc w:val="both"/>
      </w:pPr>
      <w:r>
        <w:rPr>
          <w:rFonts w:ascii="Georgia" w:hAnsi="Georgia" w:cs="Georgia"/>
          <w:i/>
          <w:iCs/>
          <w:sz w:val="24"/>
          <w:szCs w:val="24"/>
        </w:rPr>
        <w:t>журнал учета трудовых договоров.</w:t>
      </w:r>
      <w:r>
        <w:rPr>
          <w:rFonts w:ascii="Georgia" w:hAnsi="Georgia" w:cs="Georgia"/>
          <w:sz w:val="24"/>
          <w:szCs w:val="24"/>
        </w:rPr>
        <w:t xml:space="preserve"> Ведение данного журнала помо</w:t>
      </w:r>
      <w:r>
        <w:rPr>
          <w:rFonts w:ascii="Georgia" w:hAnsi="Georgia" w:cs="Georgia"/>
          <w:sz w:val="24"/>
          <w:szCs w:val="24"/>
        </w:rPr>
        <w:t xml:space="preserve">жет систематизировать нумерацию трудовых договоров, дату их составления </w:t>
      </w:r>
      <w:r>
        <w:rPr>
          <w:rFonts w:ascii="Georgia" w:hAnsi="Georgia" w:cs="Georgia"/>
          <w:sz w:val="24"/>
          <w:szCs w:val="24"/>
        </w:rPr>
        <w:t>и т. п. Это прежде всего удобно в ОО, которые имеют в своем составе большое количество работников;</w:t>
      </w:r>
    </w:p>
    <w:p w:rsidR="002F11EA" w:rsidRDefault="001A43A1" w:rsidP="001A43A1">
      <w:pPr>
        <w:numPr>
          <w:ilvl w:val="0"/>
          <w:numId w:val="12"/>
        </w:numPr>
        <w:jc w:val="both"/>
      </w:pPr>
      <w:r>
        <w:rPr>
          <w:rFonts w:ascii="Georgia" w:hAnsi="Georgia" w:cs="Georgia"/>
          <w:i/>
          <w:iCs/>
          <w:sz w:val="24"/>
          <w:szCs w:val="24"/>
        </w:rPr>
        <w:t>книга учета выдачи трудовых книжек.</w:t>
      </w:r>
      <w:r>
        <w:rPr>
          <w:rFonts w:ascii="Georgia" w:hAnsi="Georgia" w:cs="Georgia"/>
          <w:sz w:val="24"/>
          <w:szCs w:val="24"/>
        </w:rPr>
        <w:t xml:space="preserve"> Ведение данного журнала целесообразно, посколь</w:t>
      </w:r>
      <w:r>
        <w:rPr>
          <w:rFonts w:ascii="Georgia" w:hAnsi="Georgia" w:cs="Georgia"/>
          <w:sz w:val="24"/>
          <w:szCs w:val="24"/>
        </w:rPr>
        <w:t>ку работник имеет право затребовать документы, связанные с его работой, а также при увольнении затребовать трудовую книжку;</w:t>
      </w:r>
    </w:p>
    <w:p w:rsidR="002F11EA" w:rsidRDefault="001A43A1" w:rsidP="001A43A1">
      <w:pPr>
        <w:numPr>
          <w:ilvl w:val="0"/>
          <w:numId w:val="12"/>
        </w:numPr>
        <w:jc w:val="both"/>
      </w:pPr>
      <w:r>
        <w:rPr>
          <w:rFonts w:ascii="Georgia" w:hAnsi="Georgia" w:cs="Georgia"/>
          <w:i/>
          <w:iCs/>
          <w:sz w:val="24"/>
          <w:szCs w:val="24"/>
        </w:rPr>
        <w:t>журнал прохождения работниками обязательного медицинского освидетельствования</w:t>
      </w:r>
      <w:r>
        <w:rPr>
          <w:rFonts w:ascii="Georgia" w:hAnsi="Georgia" w:cs="Georgia"/>
          <w:sz w:val="24"/>
          <w:szCs w:val="24"/>
        </w:rPr>
        <w:t xml:space="preserve"> в соответствии со ст. 69 ТК РФ;</w:t>
      </w:r>
    </w:p>
    <w:p w:rsidR="002F11EA" w:rsidRDefault="001A43A1" w:rsidP="001A43A1">
      <w:pPr>
        <w:numPr>
          <w:ilvl w:val="0"/>
          <w:numId w:val="12"/>
        </w:numPr>
        <w:jc w:val="both"/>
      </w:pPr>
      <w:r>
        <w:rPr>
          <w:rFonts w:ascii="Georgia" w:hAnsi="Georgia" w:cs="Georgia"/>
          <w:i/>
          <w:iCs/>
          <w:sz w:val="24"/>
          <w:szCs w:val="24"/>
        </w:rPr>
        <w:t>журнал регистрации</w:t>
      </w:r>
      <w:r>
        <w:rPr>
          <w:rFonts w:ascii="Georgia" w:hAnsi="Georgia" w:cs="Georgia"/>
          <w:i/>
          <w:iCs/>
          <w:sz w:val="24"/>
          <w:szCs w:val="24"/>
        </w:rPr>
        <w:t xml:space="preserve"> приказов по личному составу;</w:t>
      </w:r>
    </w:p>
    <w:p w:rsidR="002F11EA" w:rsidRDefault="001A43A1" w:rsidP="001A43A1">
      <w:pPr>
        <w:numPr>
          <w:ilvl w:val="0"/>
          <w:numId w:val="12"/>
        </w:numPr>
        <w:jc w:val="both"/>
      </w:pPr>
      <w:r>
        <w:rPr>
          <w:rFonts w:ascii="Georgia" w:hAnsi="Georgia" w:cs="Georgia"/>
          <w:i/>
          <w:iCs/>
          <w:sz w:val="24"/>
          <w:szCs w:val="24"/>
        </w:rPr>
        <w:t>журнал ознакомления с локальными нормативными актами.</w:t>
      </w:r>
      <w:r>
        <w:rPr>
          <w:rFonts w:ascii="Georgia" w:hAnsi="Georgia" w:cs="Georgia"/>
          <w:sz w:val="24"/>
          <w:szCs w:val="24"/>
        </w:rPr>
        <w:t xml:space="preserve"> Согласно ст. 68 ТК РФ работодатель должен ознакомить работника с ЛНА под подпись при его приеме на работу;</w:t>
      </w:r>
    </w:p>
    <w:p w:rsidR="002F11EA" w:rsidRDefault="001A43A1" w:rsidP="001A43A1">
      <w:pPr>
        <w:numPr>
          <w:ilvl w:val="0"/>
          <w:numId w:val="12"/>
        </w:num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 xml:space="preserve">журнал инструктажа по технике безопасности </w:t>
      </w:r>
      <w:r>
        <w:rPr>
          <w:rFonts w:ascii="Georgia" w:hAnsi="Georgia" w:cs="Georgia"/>
          <w:sz w:val="24"/>
          <w:szCs w:val="24"/>
        </w:rPr>
        <w:t>в соответствии со </w:t>
      </w:r>
      <w:r>
        <w:rPr>
          <w:rFonts w:ascii="Georgia" w:hAnsi="Georgia" w:cs="Georgia"/>
          <w:sz w:val="24"/>
          <w:szCs w:val="24"/>
        </w:rPr>
        <w:t>ст. 10 ТК РФ.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b/>
          <w:i/>
          <w:iCs/>
          <w:sz w:val="24"/>
          <w:szCs w:val="24"/>
        </w:rPr>
        <w:t>Что нужно знать руководителю о документообороте по организации режима дня и рабочего времени?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Сущность организации режима дня и отдыха состоит в создании наиболее оптимальных условий для эффективного использования средств производства и рабоч</w:t>
      </w:r>
      <w:r>
        <w:rPr>
          <w:rFonts w:ascii="Georgia" w:hAnsi="Georgia" w:cs="Georgia"/>
          <w:sz w:val="24"/>
          <w:szCs w:val="24"/>
        </w:rPr>
        <w:t>ей силы.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 подразделениях учреждения следует обеспечивать такую организацию труда, целью которой является максимальная загрузка высокоэффективной техники и подчиненность всех аспектов организации труда.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Важнейшие вопросы, решаемые в правилах внутреннего трудового распорядка организации (либо в коллективном договоре), связаны с установлением режима рабочего времени и распорядка рабочего дня.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Напоминаем о том, какие документы регламентируют процесс организа</w:t>
      </w:r>
      <w:r>
        <w:rPr>
          <w:rFonts w:ascii="Georgia" w:hAnsi="Georgia" w:cs="Georgia"/>
          <w:sz w:val="24"/>
          <w:szCs w:val="24"/>
        </w:rPr>
        <w:t>ции режима дня и отдыха.</w:t>
      </w:r>
    </w:p>
    <w:p w:rsidR="002F11EA" w:rsidRDefault="001A43A1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>К таковым относятся:</w:t>
      </w:r>
    </w:p>
    <w:p w:rsidR="002F11EA" w:rsidRDefault="001A43A1" w:rsidP="001A43A1">
      <w:pPr>
        <w:numPr>
          <w:ilvl w:val="0"/>
          <w:numId w:val="13"/>
        </w:numPr>
        <w:jc w:val="both"/>
      </w:pPr>
      <w:r>
        <w:rPr>
          <w:rFonts w:ascii="Georgia" w:hAnsi="Georgia" w:cs="Georgia"/>
          <w:sz w:val="24"/>
          <w:szCs w:val="24"/>
        </w:rPr>
        <w:t>график предоставления дополнительных дней отдыха;</w:t>
      </w:r>
    </w:p>
    <w:p w:rsidR="002F11EA" w:rsidRDefault="001A43A1" w:rsidP="001A43A1">
      <w:pPr>
        <w:numPr>
          <w:ilvl w:val="0"/>
          <w:numId w:val="13"/>
        </w:numPr>
        <w:jc w:val="both"/>
      </w:pPr>
      <w:r>
        <w:rPr>
          <w:rFonts w:ascii="Georgia" w:hAnsi="Georgia" w:cs="Georgia"/>
          <w:sz w:val="24"/>
          <w:szCs w:val="24"/>
        </w:rPr>
        <w:t>заявление об установлении (отмене) неполного рабочего времени;</w:t>
      </w:r>
    </w:p>
    <w:p w:rsidR="002F11EA" w:rsidRDefault="001A43A1" w:rsidP="001A43A1">
      <w:pPr>
        <w:numPr>
          <w:ilvl w:val="0"/>
          <w:numId w:val="13"/>
        </w:numPr>
        <w:jc w:val="both"/>
      </w:pPr>
      <w:r>
        <w:rPr>
          <w:rFonts w:ascii="Georgia" w:hAnsi="Georgia" w:cs="Georgia"/>
          <w:sz w:val="24"/>
          <w:szCs w:val="24"/>
        </w:rPr>
        <w:t>график отпусков;</w:t>
      </w:r>
    </w:p>
    <w:p w:rsidR="002F11EA" w:rsidRDefault="001A43A1" w:rsidP="001A43A1">
      <w:pPr>
        <w:numPr>
          <w:ilvl w:val="0"/>
          <w:numId w:val="13"/>
        </w:numPr>
        <w:jc w:val="both"/>
      </w:pPr>
      <w:r>
        <w:rPr>
          <w:rFonts w:ascii="Georgia" w:hAnsi="Georgia" w:cs="Georgia"/>
          <w:sz w:val="24"/>
          <w:szCs w:val="24"/>
        </w:rPr>
        <w:t>заявление о предоставлении отпуска;</w:t>
      </w:r>
    </w:p>
    <w:p w:rsidR="002F11EA" w:rsidRDefault="001A43A1" w:rsidP="001A43A1">
      <w:pPr>
        <w:numPr>
          <w:ilvl w:val="0"/>
          <w:numId w:val="13"/>
        </w:numPr>
        <w:jc w:val="both"/>
      </w:pPr>
      <w:r>
        <w:rPr>
          <w:rFonts w:ascii="Georgia" w:hAnsi="Georgia" w:cs="Georgia"/>
          <w:sz w:val="24"/>
          <w:szCs w:val="24"/>
        </w:rPr>
        <w:t>приказ (распоряжение) о предоставл</w:t>
      </w:r>
      <w:r>
        <w:rPr>
          <w:rFonts w:ascii="Georgia" w:hAnsi="Georgia" w:cs="Georgia"/>
          <w:sz w:val="24"/>
          <w:szCs w:val="24"/>
        </w:rPr>
        <w:t>ении отпуска работнику (работникам);</w:t>
      </w:r>
    </w:p>
    <w:p w:rsidR="002F11EA" w:rsidRDefault="001A43A1" w:rsidP="001A43A1">
      <w:pPr>
        <w:numPr>
          <w:ilvl w:val="0"/>
          <w:numId w:val="13"/>
        </w:numPr>
        <w:jc w:val="both"/>
      </w:pPr>
      <w:r>
        <w:rPr>
          <w:rFonts w:ascii="Georgia" w:hAnsi="Georgia" w:cs="Georgia"/>
          <w:sz w:val="24"/>
          <w:szCs w:val="24"/>
        </w:rPr>
        <w:t>записка-расчет о предоставлении отпуска работнику;</w:t>
      </w:r>
    </w:p>
    <w:p w:rsidR="002F11EA" w:rsidRDefault="001A43A1" w:rsidP="001A43A1">
      <w:pPr>
        <w:numPr>
          <w:ilvl w:val="0"/>
          <w:numId w:val="13"/>
        </w:numPr>
        <w:jc w:val="both"/>
      </w:pPr>
      <w:r>
        <w:rPr>
          <w:rFonts w:ascii="Georgia" w:hAnsi="Georgia" w:cs="Georgia"/>
          <w:sz w:val="24"/>
          <w:szCs w:val="24"/>
        </w:rPr>
        <w:t>табель учета рабочего времени и расчета оплаты труда;</w:t>
      </w:r>
    </w:p>
    <w:p w:rsidR="002F11EA" w:rsidRDefault="001A43A1" w:rsidP="001A43A1">
      <w:pPr>
        <w:numPr>
          <w:ilvl w:val="0"/>
          <w:numId w:val="13"/>
        </w:numPr>
        <w:jc w:val="both"/>
      </w:pPr>
      <w:r>
        <w:rPr>
          <w:rFonts w:ascii="Georgia" w:hAnsi="Georgia" w:cs="Georgia"/>
          <w:sz w:val="24"/>
          <w:szCs w:val="24"/>
        </w:rPr>
        <w:t>табель учета рабочего времени;</w:t>
      </w:r>
    </w:p>
    <w:p w:rsidR="002F11EA" w:rsidRDefault="001A43A1" w:rsidP="001A43A1">
      <w:pPr>
        <w:numPr>
          <w:ilvl w:val="0"/>
          <w:numId w:val="13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приказ (распоряжение) о направлении работника в командировку.</w:t>
      </w:r>
    </w:p>
    <w:p w:rsidR="002F11EA" w:rsidRDefault="002F11EA"/>
    <w:p w:rsidR="002F11EA" w:rsidRDefault="002F11EA"/>
    <w:p w:rsidR="002F11EA" w:rsidRDefault="002F11EA"/>
    <w:p w:rsidR="002F11EA" w:rsidRDefault="002F11EA"/>
    <w:p w:rsidR="002F11EA" w:rsidRDefault="002F11EA"/>
    <w:p w:rsidR="002F11EA" w:rsidRDefault="001A43A1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1EA" w:rsidRDefault="002F11EA">
      <w:hyperlink r:id="rId9" w:history="1">
        <w:r w:rsidR="001A43A1">
          <w:rPr>
            <w:rFonts w:ascii="Georgia" w:hAnsi="Georgia" w:cs="Georgia"/>
            <w:i/>
            <w:iCs/>
            <w:color w:val="0000FF"/>
            <w:sz w:val="24"/>
            <w:szCs w:val="24"/>
            <w:u w:val="single"/>
          </w:rPr>
          <w:t>http://www.direktoria.org</w:t>
        </w:r>
      </w:hyperlink>
    </w:p>
    <w:p w:rsidR="002F11EA" w:rsidRDefault="001A43A1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Информационная система «Директория», 2016</w:t>
      </w:r>
    </w:p>
    <w:p w:rsidR="002F11EA" w:rsidRDefault="001A43A1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Практика управления ДОУ №6 (41), 2016</w:t>
      </w:r>
    </w:p>
    <w:sectPr w:rsidR="002F11EA" w:rsidSect="002F11EA">
      <w:footerReference w:type="default" r:id="rId10"/>
      <w:pgSz w:w="11906" w:h="16838"/>
      <w:pgMar w:top="800" w:right="800" w:bottom="800" w:left="10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1EA" w:rsidRDefault="002F11EA" w:rsidP="002F11EA">
      <w:pPr>
        <w:spacing w:after="0" w:line="240" w:lineRule="auto"/>
      </w:pPr>
      <w:r>
        <w:separator/>
      </w:r>
    </w:p>
  </w:endnote>
  <w:endnote w:type="continuationSeparator" w:id="1">
    <w:p w:rsidR="002F11EA" w:rsidRDefault="002F11EA" w:rsidP="002F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1EA" w:rsidRDefault="001A43A1">
    <w:pPr>
      <w:jc w:val="center"/>
    </w:pPr>
    <w:r>
      <w:rPr>
        <w:rFonts w:ascii="Georgia" w:hAnsi="Georgia" w:cs="Georgia"/>
        <w:b/>
      </w:rPr>
      <w:t xml:space="preserve">~ </w:t>
    </w:r>
    <w:r w:rsidR="002F11EA">
      <w:fldChar w:fldCharType="begin"/>
    </w:r>
    <w:r>
      <w:rPr>
        <w:rFonts w:ascii="Georgia" w:hAnsi="Georgia" w:cs="Georgia"/>
        <w:b/>
      </w:rPr>
      <w:instrText>PAGE</w:instrText>
    </w:r>
    <w:r>
      <w:fldChar w:fldCharType="separate"/>
    </w:r>
    <w:r>
      <w:rPr>
        <w:rFonts w:ascii="Georgia" w:hAnsi="Georgia" w:cs="Georgia"/>
        <w:b/>
        <w:noProof/>
      </w:rPr>
      <w:t>1</w:t>
    </w:r>
    <w:r w:rsidR="002F11EA">
      <w:fldChar w:fldCharType="end"/>
    </w:r>
    <w:r>
      <w:rPr>
        <w:rFonts w:ascii="Georgia" w:hAnsi="Georgia" w:cs="Georgia"/>
        <w:b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1EA" w:rsidRDefault="002F11EA" w:rsidP="002F11EA">
      <w:pPr>
        <w:spacing w:after="0" w:line="240" w:lineRule="auto"/>
      </w:pPr>
      <w:r>
        <w:separator/>
      </w:r>
    </w:p>
  </w:footnote>
  <w:footnote w:type="continuationSeparator" w:id="1">
    <w:p w:rsidR="002F11EA" w:rsidRDefault="002F11EA" w:rsidP="002F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40634"/>
    <w:multiLevelType w:val="hybridMultilevel"/>
    <w:tmpl w:val="485AF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C752DEB"/>
    <w:multiLevelType w:val="hybridMultilevel"/>
    <w:tmpl w:val="7C4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2A284B"/>
    <w:multiLevelType w:val="hybridMultilevel"/>
    <w:tmpl w:val="E94EE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316890"/>
    <w:multiLevelType w:val="hybridMultilevel"/>
    <w:tmpl w:val="CE66C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11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  <w:num w:numId="11">
    <w:abstractNumId w:val="12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F11EA"/>
    <w:rsid w:val="001A43A1"/>
    <w:rsid w:val="002F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2F11EA"/>
    <w:tblPr>
      <w:tblCellMar>
        <w:top w:w="300" w:type="dxa"/>
        <w:left w:w="200" w:type="dxa"/>
        <w:bottom w:w="70" w:type="dxa"/>
        <w:right w:w="2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rektori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irektor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1536</Words>
  <Characters>8758</Characters>
  <Application>Microsoft Office Word</Application>
  <DocSecurity>0</DocSecurity>
  <Lines>72</Lines>
  <Paragraphs>20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2016-09-06T10:42:00Z</dcterms:created>
  <dcterms:modified xsi:type="dcterms:W3CDTF">2016-09-06T10:42:00Z</dcterms:modified>
  <cp:category/>
</cp:coreProperties>
</file>