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</w:pPr>
      <w:r>
        <w:pict>
          <v:shape type="#_x0000_t75" style="width:185px;height:24px">
            <v:imagedata r:id="rId7" o:title=""/>
          </v:shape>
        </w:pict>
      </w:r>
    </w:p>
    <w:p>
      <w:pPr>
        <w:jc w:val="left"/>
        <w:spacing w:after="500"/>
      </w:pPr>
      <w:r>
        <w:rPr>
          <w:rFonts w:ascii="Georgia" w:hAnsi="Georgia" w:cs="Georgia"/>
          <w:sz w:val="64"/>
          <w:szCs w:val="64"/>
          <w:i/>
          <w:iCs/>
        </w:rPr>
        <w:t xml:space="preserve">Приветственное слово министра образования Свердловской области</w:t>
      </w:r>
    </w:p>
    <w:tbl>
      <w:tblPr>
        <w:tblStyle w:val="temp_table_style"/>
      </w:tblPr>
      <w:tblGrid>
        <w:gridCol w:w="10056" w:type="dxa"/>
      </w:tblGrid>
      <w:tr>
        <w:tc>
          <w:tcPr>
            <w:tcW w:w="15000" w:type="dxa"/>
            <w:vAlign w:val="both"/>
            <w:tcBorders>
              <w:top w:val="single" w:sz="7" w:color="000000"/>
              <w:left w:val="single" w:sz="7" w:color="ffffff"/>
              <w:right w:val="single" w:sz="7" w:color="ffffff"/>
              <w:bottom w:val="single" w:sz="7" w:color="000000"/>
            </w:tcBorders>
          </w:tcPr>
          <w:p>
            <w:pPr>
              <w:jc w:val="left"/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 xml:space="preserve">Тренихина Светлана Юрьевна</w:t>
            </w:r>
          </w:p>
          <w:p>
            <w:r>
              <w:rPr>
                <w:rFonts w:ascii="Georgia" w:hAnsi="Georgia" w:cs="Georgia"/>
                <w:i/>
                <w:iCs/>
              </w:rPr>
              <w:t xml:space="preserve">кандидат социологических наук, министр образования Свердловской области</w:t>
            </w:r>
          </w:p>
        </w:tc>
      </w:tr>
    </w:tbl>
    <w:p/>
    <w:p>
      <w:pPr>
        <w:jc w:val="both"/>
        <w:spacing w:after="400"/>
      </w:pPr>
      <w:r>
        <w:rPr>
          <w:rFonts w:ascii="Georgia" w:hAnsi="Georgia" w:cs="Georgia"/>
          <w:sz w:val="24"/>
          <w:szCs w:val="24"/>
          <w:b/>
        </w:rPr>
        <w:t xml:space="preserve">Читателей журнала приветствует Тренихина Светлана Юрьевна, министр образования Свердловской области — региона, опыту которого посвящен этот тематический номер журнала.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Уважаемые коллеги!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Этот номер журнала «Практика административной работы в школе» выходит в канун августовских педагогических совещаний — пролога 2025/2026 учебного года и посвящен опыту работы системы образования Свердловской области.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Как и все предыдущие, новый образовательный цикл потребует от нас большой отдачи. Он покажет новые примеры верности классическим традициям и поиска нестандартных форм воспитания и обучения, упорного труда педагогов, стремления школьников и студентов наилучшим образом подготовиться к дальнейшей жизни. </w:t>
      </w:r>
      <w:r>
        <w:rPr>
          <w:rFonts w:ascii="Georgia" w:hAnsi="Georgia" w:cs="Georgia"/>
          <w:sz w:val="24"/>
          <w:szCs w:val="24"/>
          <w:b/>
        </w:rPr>
        <w:t xml:space="preserve">В общей работе — наше призвание, ощущение востребованности и радость успеха, связанного с достижениями наших подопечных.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Результаты этой работы в немалой степени определяют те, кто организует деятельность всех звеньев системы образования, управляет ею на каждом уровне: от школьной управленческой команды до регионального министерства. Эта работа тоже неразрывно связана с постоянным поиском и осуществлением как традиционных, так и новых, нетривиальных решений. Ведь задач — и отнюдь не арифметических — каждый управленец ежедневно решает не меньше, чем любой ученик или педагог. От качества этих решений зависит, каким образом каждый новый день в наших образовательных организациях будет продолжаться учеба, насколько обучающиеся будут здоровы, сыты, довольны своими образовательными и личностными достижениями.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О таком поиске и найденных решениях рассказывают статьи, вошедшие в этот номер журнала. Их авторы — руководители организаций всех уровней и направлений системы образования Свердловской области: дошкольного и среднего общего, среднего профессионального и дополнительного образования. О конкретных практиках управления реализацией отдельных программ и проектов развития системы образования региона, муниципалитетов и образовательных организаций рассказывают руководители муниципальных органов управления образованием нашей области.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Пусть идеи, поиск и опыт уральцев окажутся интересными и полезными всем читателям журнала. Пусть нам и нашим партнерам, нашим ученикам и их родителям — словом, всем участникам образовательных отношений — сопутствует успех в новом учебном году!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Министр образования Свердловской области </w:t>
      </w:r>
      <w:r>
        <w:rPr>
          <w:rFonts w:ascii="Georgia" w:hAnsi="Georgia" w:cs="Georgia"/>
          <w:sz w:val="24"/>
          <w:szCs w:val="24"/>
          <w:b/>
        </w:rPr>
        <w:t xml:space="preserve">Светлана Юрьевна Тренихина</w:t>
      </w:r>
    </w:p>
    <w:p/>
    <w:p/>
    <w:p/>
    <w:p/>
    <w:p/>
    <w:p>
      <w:pPr>
        <w:jc w:val="left"/>
      </w:pPr>
      <w:r>
        <w:pict>
          <v:shape type="#_x0000_t75" style="width:185px;height:24px">
            <v:imagedata r:id="rId8" o:title=""/>
          </v:shape>
        </w:pict>
      </w:r>
    </w:p>
    <w:p>
      <w:hyperlink r:id="rId9" w:history="1">
        <w:r>
          <w:rPr>
            <w:rFonts w:ascii="Georgia" w:hAnsi="Georgia" w:cs="Georgia"/>
            <w:color w:val="0000FF"/>
            <w:sz w:val="24"/>
            <w:szCs w:val="24"/>
            <w:i/>
            <w:iCs/>
            <w:u w:val="single"/>
          </w:rPr>
          <w:t xml:space="preserve">http://www.direktoria.org</w:t>
        </w:r>
      </w:hyperlink>
    </w:p>
    <w:p>
      <w:pPr>
        <w:jc w:val="left"/>
        <w:spacing w:after="10"/>
      </w:pPr>
      <w:r>
        <w:rPr>
          <w:rFonts w:ascii="Georgia" w:hAnsi="Georgia" w:cs="Georgia"/>
          <w:sz w:val="22"/>
          <w:szCs w:val="22"/>
          <w:i/>
          <w:iCs/>
        </w:rPr>
        <w:t xml:space="preserve">© Информационная система «Директория», 2025</w:t>
      </w:r>
    </w:p>
    <w:p>
      <w:pPr>
        <w:jc w:val="left"/>
        <w:spacing w:after="10"/>
      </w:pPr>
      <w:r>
        <w:rPr>
          <w:rFonts w:ascii="Georgia" w:hAnsi="Georgia" w:cs="Georgia"/>
          <w:sz w:val="22"/>
          <w:szCs w:val="22"/>
          <w:i/>
          <w:iCs/>
        </w:rPr>
        <w:t xml:space="preserve">© Практика административной работы в школе №6 (189), 2025</w:t>
      </w:r>
    </w:p>
    <w:sectPr>
      <w:footerReference w:type="default" r:id="rId10"/>
      <w:pgSz w:w="11906" w:h="16838"/>
      <w:pgMar w:top="800" w:right="800" w:bottom="800" w:left="10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Georgia" w:hAnsi="Georgia" w:cs="Georgia"/>
        <w:b/>
      </w:rPr>
      <w:t xml:space="preserve">~ </w:t>
    </w:r>
    <w:r>
      <w:fldChar w:fldCharType="begin"/>
    </w:r>
    <w:r>
      <w:rPr>
        <w:rFonts w:ascii="Georgia" w:hAnsi="Georgia" w:cs="Georgia"/>
        <w:b/>
      </w:rPr>
      <w:instrText xml:space="preserve">PAGE</w:instrText>
    </w:r>
    <w:r>
      <w:fldChar w:fldCharType="separate"/>
    </w:r>
    <w:r>
      <w:fldChar w:fldCharType="end"/>
    </w:r>
    <w:r>
      <w:rPr>
        <w:rFonts w:ascii="Georgia" w:hAnsi="Georgia" w:cs="Georgia"/>
        <w:b/>
      </w:rPr>
      <w:t xml:space="preserve"> ~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CellMar>
        <w:top w:w="300" w:type="dxa"/>
        <w:left w:w="200" w:type="dxa"/>
        <w:right w:w="200" w:type="dxa"/>
        <w:bottom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png"/>
  <Relationship Id="rId8" Type="http://schemas.openxmlformats.org/officeDocument/2006/relationships/image" Target="media/section_image2.png"/>
  <Relationship Id="rId9" Type="http://schemas.openxmlformats.org/officeDocument/2006/relationships/hyperlink" Target="http://www.direktoria.org" TargetMode="External"/>
  <Relationship Id="rId10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2025-07-31T16:35:07+03:00</dcterms:created>
  <dcterms:modified xsi:type="dcterms:W3CDTF">2025-07-31T16:35:07+03:00</dcterms:modified>
  <dc:title/>
  <dc:description/>
  <dc:subject/>
  <cp:keywords/>
  <cp:category/>
</cp:coreProperties>
</file>