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CF" w:rsidRDefault="00DD6CAD">
      <w:r>
        <w:rPr>
          <w:noProof/>
        </w:rPr>
        <w:drawing>
          <wp:inline distT="0" distB="0" distL="0" distR="0">
            <wp:extent cx="17621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3CF" w:rsidRDefault="008B6666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Управление по-научному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1D73CF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1D73CF" w:rsidRDefault="008B6666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Ненахова Елена Николаевна</w:t>
            </w:r>
          </w:p>
          <w:p w:rsidR="001D73CF" w:rsidRDefault="008B6666">
            <w:r>
              <w:rPr>
                <w:rFonts w:ascii="Georgia" w:hAnsi="Georgia" w:cs="Georgia"/>
                <w:i/>
                <w:iCs/>
              </w:rPr>
              <w:t>директор ГБОУ гимназии № 528, Санкт-Петербург</w:t>
            </w:r>
          </w:p>
        </w:tc>
      </w:tr>
    </w:tbl>
    <w:p w:rsidR="001D73CF" w:rsidRDefault="001D73CF"/>
    <w:p w:rsidR="001D73CF" w:rsidRDefault="008B6666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Любые преобразования в школе должны осуществляться на научной основе и базироваться на современных педагогических идеях. Поэтому эффективное руководство научно-методической службой — важная составная часть управленческой деятельности директора образователь</w:t>
      </w:r>
      <w:r>
        <w:rPr>
          <w:rFonts w:ascii="Georgia" w:hAnsi="Georgia" w:cs="Georgia"/>
          <w:b/>
          <w:sz w:val="24"/>
          <w:szCs w:val="24"/>
        </w:rPr>
        <w:t>ной организации. Большую помощь в этом направлении оказывает школьный Научно-методический совет.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Научно-методический совет (НМС) функционирует в нашей гимназии в течение многих лет. За это время мы постоянно работали над его структурой и основными функциям</w:t>
      </w:r>
      <w:r>
        <w:rPr>
          <w:rFonts w:ascii="Georgia" w:hAnsi="Georgia" w:cs="Georgia"/>
          <w:sz w:val="24"/>
          <w:szCs w:val="24"/>
        </w:rPr>
        <w:t>и. На настоящий момент этот коллегиальный орган обрел свое лицо и занимает значимое место в обеспечении эффективной деятельности школы.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Размышляя над ролью НМС в образовательном учреждении, мы исходили из самого значения слова «совет»: это, с одной стороны</w:t>
      </w:r>
      <w:r>
        <w:rPr>
          <w:rFonts w:ascii="Georgia" w:hAnsi="Georgia" w:cs="Georgia"/>
          <w:sz w:val="24"/>
          <w:szCs w:val="24"/>
        </w:rPr>
        <w:t>, рекомендация, напутствие, с другой — совместное обсуждение. Есть еще устаревшее, но не ставшее менее актуальным значение «согласие» (общность точек зрения, единомыслие). Поэтому и алгоритм заседаний НМС строится по принципу «проблема — обсуждение — возмо</w:t>
      </w:r>
      <w:r>
        <w:rPr>
          <w:rFonts w:ascii="Georgia" w:hAnsi="Georgia" w:cs="Georgia"/>
          <w:sz w:val="24"/>
          <w:szCs w:val="24"/>
        </w:rPr>
        <w:t>жные варианты ее решения». Администрацией также разработано Положение о НМС.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Цель НМС — совершенствование научно-методической и инновационной деятельности гимназии, направленной на повышение качества образования.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Соответственно, предполагается решение след</w:t>
      </w:r>
      <w:r>
        <w:rPr>
          <w:rFonts w:ascii="Georgia" w:hAnsi="Georgia" w:cs="Georgia"/>
          <w:sz w:val="24"/>
          <w:szCs w:val="24"/>
        </w:rPr>
        <w:t>ующих задач:</w:t>
      </w:r>
    </w:p>
    <w:p w:rsidR="001D73CF" w:rsidRDefault="008B6666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совершенствование содержания образования и его учебно-методического обеспечения;</w:t>
      </w:r>
    </w:p>
    <w:p w:rsidR="001D73CF" w:rsidRDefault="008B6666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организация и руководство инновационной, проектно-исследовательской работой педагогического коллектива;</w:t>
      </w:r>
    </w:p>
    <w:p w:rsidR="001D73CF" w:rsidRDefault="008B6666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внедрение в практику работы прогрессивных педагогиче</w:t>
      </w:r>
      <w:r>
        <w:rPr>
          <w:rFonts w:ascii="Georgia" w:hAnsi="Georgia" w:cs="Georgia"/>
          <w:sz w:val="24"/>
          <w:szCs w:val="24"/>
        </w:rPr>
        <w:t>ских технологий;</w:t>
      </w:r>
    </w:p>
    <w:p w:rsidR="001D73CF" w:rsidRDefault="008B6666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координация деятельности методических объединений и других структурных подразделений методической службы образовательного учреждения;</w:t>
      </w:r>
    </w:p>
    <w:p w:rsidR="001D73CF" w:rsidRDefault="008B6666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разработка рекомендаций по внедрению современных технологий в учебный процесс;</w:t>
      </w:r>
    </w:p>
    <w:p w:rsidR="001D73CF" w:rsidRDefault="008B6666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распространение пере</w:t>
      </w:r>
      <w:r>
        <w:rPr>
          <w:rFonts w:ascii="Georgia" w:hAnsi="Georgia" w:cs="Georgia"/>
          <w:sz w:val="24"/>
          <w:szCs w:val="24"/>
        </w:rPr>
        <w:t>дового педагогического опыта через публикации, проведение семинаров, научно-практических конференций, мастер-классов и других мероприятий.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Таким образом, основные функции НМС:</w:t>
      </w:r>
    </w:p>
    <w:p w:rsidR="001D73CF" w:rsidRDefault="008B6666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b/>
          <w:sz w:val="24"/>
          <w:szCs w:val="24"/>
        </w:rPr>
        <w:t>координационная</w:t>
      </w:r>
      <w:r>
        <w:rPr>
          <w:rFonts w:ascii="Georgia" w:hAnsi="Georgia" w:cs="Georgia"/>
          <w:sz w:val="24"/>
          <w:szCs w:val="24"/>
        </w:rPr>
        <w:t> — обеспечение согласованности всех мероприятий в области научно-методической и инновационной деятельности;</w:t>
      </w:r>
    </w:p>
    <w:p w:rsidR="001D73CF" w:rsidRDefault="008B6666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b/>
          <w:sz w:val="24"/>
          <w:szCs w:val="24"/>
        </w:rPr>
        <w:t>аналитическая</w:t>
      </w:r>
      <w:r>
        <w:rPr>
          <w:rFonts w:ascii="Georgia" w:hAnsi="Georgia" w:cs="Georgia"/>
          <w:sz w:val="24"/>
          <w:szCs w:val="24"/>
        </w:rPr>
        <w:t> — изучение нормативно-правовой и методической документации; приоритетных направлений развития общего образования;</w:t>
      </w:r>
    </w:p>
    <w:p w:rsidR="001D73CF" w:rsidRDefault="008B6666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b/>
          <w:sz w:val="24"/>
          <w:szCs w:val="24"/>
        </w:rPr>
        <w:t>информационная</w:t>
      </w:r>
      <w:r>
        <w:rPr>
          <w:rFonts w:ascii="Georgia" w:hAnsi="Georgia" w:cs="Georgia"/>
          <w:sz w:val="24"/>
          <w:szCs w:val="24"/>
        </w:rPr>
        <w:t> —</w:t>
      </w:r>
      <w:r>
        <w:rPr>
          <w:rFonts w:ascii="Georgia" w:hAnsi="Georgia" w:cs="Georgia"/>
          <w:sz w:val="24"/>
          <w:szCs w:val="24"/>
        </w:rPr>
        <w:t xml:space="preserve"> ознакомление педагогов с основными документами и опытом методической и инновационной деятельности в сфере образования;</w:t>
      </w:r>
    </w:p>
    <w:p w:rsidR="001D73CF" w:rsidRDefault="008B6666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b/>
          <w:sz w:val="24"/>
          <w:szCs w:val="24"/>
        </w:rPr>
        <w:t>методическая</w:t>
      </w:r>
      <w:r>
        <w:rPr>
          <w:rFonts w:ascii="Georgia" w:hAnsi="Georgia" w:cs="Georgia"/>
          <w:sz w:val="24"/>
          <w:szCs w:val="24"/>
        </w:rPr>
        <w:t> — внедрение в образовательную деятельность новых технологий;</w:t>
      </w:r>
    </w:p>
    <w:p w:rsidR="001D73CF" w:rsidRDefault="008B6666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b/>
          <w:sz w:val="24"/>
          <w:szCs w:val="24"/>
        </w:rPr>
        <w:t>консультационная</w:t>
      </w:r>
      <w:r>
        <w:rPr>
          <w:rFonts w:ascii="Georgia" w:hAnsi="Georgia" w:cs="Georgia"/>
          <w:sz w:val="24"/>
          <w:szCs w:val="24"/>
        </w:rPr>
        <w:t> — обеспечение адресной методической помощ</w:t>
      </w:r>
      <w:r>
        <w:rPr>
          <w:rFonts w:ascii="Georgia" w:hAnsi="Georgia" w:cs="Georgia"/>
          <w:sz w:val="24"/>
          <w:szCs w:val="24"/>
        </w:rPr>
        <w:t>и педагогам, руководителям МО и структурных подразделений;</w:t>
      </w:r>
    </w:p>
    <w:p w:rsidR="001D73CF" w:rsidRDefault="008B6666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b/>
          <w:sz w:val="24"/>
          <w:szCs w:val="24"/>
        </w:rPr>
        <w:t>мониторинговая</w:t>
      </w:r>
      <w:r>
        <w:rPr>
          <w:rFonts w:ascii="Georgia" w:hAnsi="Georgia" w:cs="Georgia"/>
          <w:sz w:val="24"/>
          <w:szCs w:val="24"/>
        </w:rPr>
        <w:t> — определение результативности методической и инновационной работы, выявление проблем, требующих принятия эффективных решений.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состав совета входят заместители директора по учебн</w:t>
      </w:r>
      <w:r>
        <w:rPr>
          <w:rFonts w:ascii="Georgia" w:hAnsi="Georgia" w:cs="Georgia"/>
          <w:sz w:val="24"/>
          <w:szCs w:val="24"/>
        </w:rPr>
        <w:t>о-воспитательной работе, научный руководитель гимназии, председатели предметных методических объединений, руководители структурных подразделений, методисты. Для решения отдельных научных проблем на заседания приглашаются ученые ведущих вузов Санкт-Петербур</w:t>
      </w:r>
      <w:r>
        <w:rPr>
          <w:rFonts w:ascii="Georgia" w:hAnsi="Georgia" w:cs="Georgia"/>
          <w:sz w:val="24"/>
          <w:szCs w:val="24"/>
        </w:rPr>
        <w:t>га.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Председателем НМС является директор гимназии. Назначается также заместитель председателя, который отвечает за документацию, а также отслеживает и систематизирует материал в соответствующих разделах школьного сайта и электронной учительской.</w:t>
      </w:r>
    </w:p>
    <w:p w:rsidR="001D73CF" w:rsidRDefault="008B6666">
      <w:pPr>
        <w:spacing w:after="150"/>
        <w:jc w:val="both"/>
        <w:rPr>
          <w:rFonts w:ascii="Georgia" w:hAnsi="Georgia" w:cs="Georgia"/>
          <w:sz w:val="24"/>
          <w:szCs w:val="24"/>
          <w:lang w:val="en-US"/>
        </w:rPr>
      </w:pPr>
      <w:r>
        <w:rPr>
          <w:rFonts w:ascii="Georgia" w:hAnsi="Georgia" w:cs="Georgia"/>
          <w:sz w:val="24"/>
          <w:szCs w:val="24"/>
        </w:rPr>
        <w:t>При таком составе информация локализуется в нужной форме и в нужном направлении:</w:t>
      </w:r>
    </w:p>
    <w:p w:rsidR="00DD6CAD" w:rsidRDefault="00DD6CAD" w:rsidP="00DD6CAD">
      <w:pPr>
        <w:spacing w:after="150"/>
        <w:jc w:val="center"/>
        <w:rPr>
          <w:rFonts w:ascii="Georgia" w:hAnsi="Georgia" w:cs="Georgia"/>
          <w:sz w:val="24"/>
          <w:szCs w:val="24"/>
          <w:lang w:val="en-US"/>
        </w:rPr>
      </w:pPr>
    </w:p>
    <w:p w:rsidR="00DD6CAD" w:rsidRPr="00DD6CAD" w:rsidRDefault="00DD6CAD" w:rsidP="00DD6CAD">
      <w:pPr>
        <w:spacing w:after="15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657600" cy="1924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состав нашего НМС входит 20 человек, их них четыре педагога имеют ученую степень кандидата наук. Заседания проходят один раз в четверть, при необходимости собирается внеоче</w:t>
      </w:r>
      <w:r>
        <w:rPr>
          <w:rFonts w:ascii="Georgia" w:hAnsi="Georgia" w:cs="Georgia"/>
          <w:sz w:val="24"/>
          <w:szCs w:val="24"/>
        </w:rPr>
        <w:t>редное заседание или круглый стол.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План работы, проект повестки дня на предварительном этапе обсуждаются в электронной учительской, представляющей собой внутренний сайт, доступ к которому имеют только педагоги гимназии.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Это экономит время заседаний, придае</w:t>
      </w:r>
      <w:r>
        <w:rPr>
          <w:rFonts w:ascii="Georgia" w:hAnsi="Georgia" w:cs="Georgia"/>
          <w:sz w:val="24"/>
          <w:szCs w:val="24"/>
        </w:rPr>
        <w:t>т работе четкость и последовательность. План работы составляется и публикуется в августе, перед началом учебного года, но может дорабатываться и дополняться, поскольку научно-методическая работа — живой процесс и всегда может возникнуть потребность в корре</w:t>
      </w:r>
      <w:r>
        <w:rPr>
          <w:rFonts w:ascii="Georgia" w:hAnsi="Georgia" w:cs="Georgia"/>
          <w:sz w:val="24"/>
          <w:szCs w:val="24"/>
        </w:rPr>
        <w:t>ктировке.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На внутреннем сайте также существует архив заседаний НМС предыдущих лет. Имея блок этих материалов, руководитель образовательного учреждения отслеживает динамику развития данного направления образовательной деятельности и всегда может оперативно </w:t>
      </w:r>
      <w:r>
        <w:rPr>
          <w:rFonts w:ascii="Georgia" w:hAnsi="Georgia" w:cs="Georgia"/>
          <w:sz w:val="24"/>
          <w:szCs w:val="24"/>
        </w:rPr>
        <w:t>продемонстрировать проделанную работу инспектирующим органам.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Отчет о заседаниях НМС находится в открытом доступе на сайте гимназии в разделе «Новости научно-методической работы».</w:t>
      </w:r>
    </w:p>
    <w:p w:rsidR="001D73CF" w:rsidRDefault="008B6666" w:rsidP="00DD6CA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Внутренний сайт обеспечивает коллегиальность, </w:t>
      </w:r>
      <w:r>
        <w:rPr>
          <w:rFonts w:ascii="Georgia" w:hAnsi="Georgia" w:cs="Georgia"/>
          <w:sz w:val="24"/>
          <w:szCs w:val="24"/>
        </w:rPr>
        <w:t>т. е. возможность принимать р</w:t>
      </w:r>
      <w:r>
        <w:rPr>
          <w:rFonts w:ascii="Georgia" w:hAnsi="Georgia" w:cs="Georgia"/>
          <w:sz w:val="24"/>
          <w:szCs w:val="24"/>
        </w:rPr>
        <w:t xml:space="preserve">ешение сообща, что одновременно возлагает ответственность на всех членов НМС, так как сделанные дополнения и изменения фиксируются с помощью самой программы электронной учительской. Информация раздела «Научно-методическая работа» на внешнем сайте гимназии </w:t>
      </w:r>
      <w:r>
        <w:rPr>
          <w:rFonts w:ascii="Georgia" w:hAnsi="Georgia" w:cs="Georgia"/>
          <w:sz w:val="24"/>
          <w:szCs w:val="24"/>
        </w:rPr>
        <w:t>демонстрирует открытость образовательного учреждения.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Приведем в качестве примера вопросы повестки дня, которые ежегодно обсуждаются на заседаниях НМС:</w:t>
      </w:r>
    </w:p>
    <w:p w:rsidR="001D73CF" w:rsidRDefault="008B6666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выполнение программы развития гимназии;</w:t>
      </w:r>
    </w:p>
    <w:p w:rsidR="001D73CF" w:rsidRDefault="008B6666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подготовка к педагогическим советам;</w:t>
      </w:r>
    </w:p>
    <w:p w:rsidR="001D73CF" w:rsidRDefault="008B6666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совершенствование учи</w:t>
      </w:r>
      <w:r>
        <w:rPr>
          <w:rFonts w:ascii="Georgia" w:hAnsi="Georgia" w:cs="Georgia"/>
          <w:sz w:val="24"/>
          <w:szCs w:val="24"/>
        </w:rPr>
        <w:t>тельского корпуса (в том числе повышение квалификации и внутрикорпоративное обучение);</w:t>
      </w:r>
    </w:p>
    <w:p w:rsidR="001D73CF" w:rsidRDefault="008B6666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участие во Всероссийской олимпиаде школьников;</w:t>
      </w:r>
    </w:p>
    <w:p w:rsidR="001D73CF" w:rsidRDefault="008B6666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подготовка и проведение школьной научно-практической конференции «В ответственности за будущее», отчет об этом меропри</w:t>
      </w:r>
      <w:r>
        <w:rPr>
          <w:rFonts w:ascii="Georgia" w:hAnsi="Georgia" w:cs="Georgia"/>
          <w:sz w:val="24"/>
          <w:szCs w:val="24"/>
        </w:rPr>
        <w:t>ятии;</w:t>
      </w:r>
    </w:p>
    <w:p w:rsidR="001D73CF" w:rsidRDefault="008B6666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обновление информационно-образовательного портала гимназии.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обсуждения локальных проблем создаются фокус-группы (группа педагогов для решения отдельных вопросов) во главе с координатором. Метод фокус-групп является весьма эффективным для работы</w:t>
      </w:r>
      <w:r>
        <w:rPr>
          <w:rFonts w:ascii="Georgia" w:hAnsi="Georgia" w:cs="Georgia"/>
          <w:sz w:val="24"/>
          <w:szCs w:val="24"/>
        </w:rPr>
        <w:t xml:space="preserve"> НМС и, по сути, представляет собой дискуссию, в ходе которой выясняется позиция каждого участника по какому-либо вопросу и принимается совместное решение внутри группы. Здесь важен грамотный набор участников, комфортность обстановки, умение координатора п</w:t>
      </w:r>
      <w:r>
        <w:rPr>
          <w:rFonts w:ascii="Georgia" w:hAnsi="Georgia" w:cs="Georgia"/>
          <w:sz w:val="24"/>
          <w:szCs w:val="24"/>
        </w:rPr>
        <w:t>остроить диалог.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Именно успешная работа НМС помогла нам оперативно и грамотно разработать в январе 2016 года новую программу развития гимназии.</w:t>
      </w:r>
    </w:p>
    <w:p w:rsidR="001D73CF" w:rsidRDefault="008B6666">
      <w:pPr>
        <w:spacing w:after="150"/>
      </w:pPr>
      <w:r>
        <w:rPr>
          <w:rFonts w:ascii="Georgia" w:hAnsi="Georgia" w:cs="Georgia"/>
          <w:b/>
          <w:sz w:val="28"/>
          <w:szCs w:val="28"/>
        </w:rPr>
        <w:t>Как это происходило?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 заседании совета была очерчена концепция программы и первоначальный список целевых проектов. Здесь же были организованы фокус-группы: первая отвечала за теоретическую часть (заместители директора), вторая состояла из педагогов и методистов, ответственны</w:t>
      </w:r>
      <w:r>
        <w:rPr>
          <w:rFonts w:ascii="Georgia" w:hAnsi="Georgia" w:cs="Georgia"/>
          <w:sz w:val="24"/>
          <w:szCs w:val="24"/>
        </w:rPr>
        <w:t xml:space="preserve">х за проекты (председатели предметных методических </w:t>
      </w:r>
      <w:r>
        <w:rPr>
          <w:rFonts w:ascii="Georgia" w:hAnsi="Georgia" w:cs="Georgia"/>
          <w:sz w:val="24"/>
          <w:szCs w:val="24"/>
        </w:rPr>
        <w:lastRenderedPageBreak/>
        <w:t>объединений и руководители структурных подразделений), третья занималась финансовой основой проектов (заместитель директора по АХР и бухгалтер).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Далее вторая фокус-группа обсудила полученное задание на зас</w:t>
      </w:r>
      <w:r>
        <w:rPr>
          <w:rFonts w:ascii="Georgia" w:hAnsi="Georgia" w:cs="Georgia"/>
          <w:sz w:val="24"/>
          <w:szCs w:val="24"/>
        </w:rPr>
        <w:t>еданиях предметных методических объединений. Через неделю на педагогическом совете каждая группа представила презентацию своих целевых проектов. Они же были опубликованы в едином формате в электронной учительской и дорабатывались администрацией и методиста</w:t>
      </w:r>
      <w:r>
        <w:rPr>
          <w:rFonts w:ascii="Georgia" w:hAnsi="Georgia" w:cs="Georgia"/>
          <w:sz w:val="24"/>
          <w:szCs w:val="24"/>
        </w:rPr>
        <w:t>ми.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результате за непродолжительное время директор гимназии имел исходный текст программы развития, который оставалось привести в системный вид, отредактировать и окончательно утвердить на заседании НМС. Подобный сценарий позволяет руководителю не только</w:t>
      </w:r>
      <w:r>
        <w:rPr>
          <w:rFonts w:ascii="Georgia" w:hAnsi="Georgia" w:cs="Georgia"/>
          <w:sz w:val="24"/>
          <w:szCs w:val="24"/>
        </w:rPr>
        <w:t xml:space="preserve"> сэкономить время, но и привлечь к работе над тем или иным документом большую часть педагогического коллектива. Становясь соавторами, учителя более ответственно относятся к реализации самого проекта.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Подготовку к педагогическим советам мы также всегда вклю</w:t>
      </w:r>
      <w:r>
        <w:rPr>
          <w:rFonts w:ascii="Georgia" w:hAnsi="Georgia" w:cs="Georgia"/>
          <w:sz w:val="24"/>
          <w:szCs w:val="24"/>
        </w:rPr>
        <w:t>чаем в повестку дня НМС.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Например, в этом году было запланировано проведение педагогического совета «Развитие управленческих компетенций учителя как ресурс повышения качества образовательного процесса в условиях ФГОС». Тема нужная, но сложная.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Во-первых, д</w:t>
      </w:r>
      <w:r>
        <w:rPr>
          <w:rFonts w:ascii="Georgia" w:hAnsi="Georgia" w:cs="Georgia"/>
          <w:sz w:val="24"/>
          <w:szCs w:val="24"/>
        </w:rPr>
        <w:t>остаточно обширный теоретический материал.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Во-вторых, трудно, как правило, найти среди педагогов докладчиков, которые нескучно и в то же время компетентно поделились бы своим опытом в рамках темы педсовета.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ходе дискуссии на заседании НМС решили, что нау</w:t>
      </w:r>
      <w:r>
        <w:rPr>
          <w:rFonts w:ascii="Georgia" w:hAnsi="Georgia" w:cs="Georgia"/>
          <w:sz w:val="24"/>
          <w:szCs w:val="24"/>
        </w:rPr>
        <w:t xml:space="preserve">чный руководитель гимназии и заместитель директора по УВР, ответственный за подготовку педсовета, проведут теоретический семинар для председателей методических объединений. Те в свою очередь в доходчивой форме продублируют полученную информацию педагогам, </w:t>
      </w:r>
      <w:r>
        <w:rPr>
          <w:rFonts w:ascii="Georgia" w:hAnsi="Georgia" w:cs="Georgia"/>
          <w:sz w:val="24"/>
          <w:szCs w:val="24"/>
        </w:rPr>
        <w:t>обсудят проблему и выберут достойных докладчиков. На заседании НМС появилось еще одно предложение: опубликовать на внутреннем сайте глоссарий по теме «Управленческие компетенции учителя», там же, в электронной учительской, можно задать вопросы научному рук</w:t>
      </w:r>
      <w:r>
        <w:rPr>
          <w:rFonts w:ascii="Georgia" w:hAnsi="Georgia" w:cs="Georgia"/>
          <w:sz w:val="24"/>
          <w:szCs w:val="24"/>
        </w:rPr>
        <w:t>оводителю.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Таким образом, сформировалась логичная повестка дня педагогического совета и ракурсы подготовки к нему. В итоге сам педагогический совет получился конструктивным, информативным и несложным для восприятия коллектива. Но самое главное, пожалуй, за</w:t>
      </w:r>
      <w:r>
        <w:rPr>
          <w:rFonts w:ascii="Georgia" w:hAnsi="Georgia" w:cs="Georgia"/>
          <w:sz w:val="24"/>
          <w:szCs w:val="24"/>
        </w:rPr>
        <w:t>ключается в том, что в подготовке мероприятия снова были задействованы все: и администрация, и учителя, и методисты.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Мы всегда готовы делиться своим опытом. В частности, в октябре 2016 года в нашей школе по просьбе кафедры управления и экономики Санкт-Пете</w:t>
      </w:r>
      <w:r>
        <w:rPr>
          <w:rFonts w:ascii="Georgia" w:hAnsi="Georgia" w:cs="Georgia"/>
          <w:sz w:val="24"/>
          <w:szCs w:val="24"/>
        </w:rPr>
        <w:t>рбургской академии постдипломного образования состоялось заседание НМС гимназии в открытом формате для руководителей школ города. По сути, это был мастер-класс сотрудников гимназии № 528.</w:t>
      </w:r>
    </w:p>
    <w:p w:rsidR="001D73CF" w:rsidRDefault="008B666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Школьный научно-методический совет, если он является не формальным, </w:t>
      </w:r>
      <w:r>
        <w:rPr>
          <w:rFonts w:ascii="Georgia" w:hAnsi="Georgia" w:cs="Georgia"/>
          <w:sz w:val="24"/>
          <w:szCs w:val="24"/>
        </w:rPr>
        <w:t>а живым механизмом, действительно оказывает огромную помощь руководителю образовательного учреждения.</w:t>
      </w:r>
    </w:p>
    <w:tbl>
      <w:tblPr>
        <w:tblStyle w:val="temptablestyle"/>
        <w:tblW w:w="0" w:type="auto"/>
        <w:tblInd w:w="0" w:type="dxa"/>
        <w:tblLook w:val="04A0"/>
      </w:tblPr>
      <w:tblGrid>
        <w:gridCol w:w="2650"/>
        <w:gridCol w:w="7806"/>
      </w:tblGrid>
      <w:tr w:rsidR="001D73CF"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h"/>
          </w:tcPr>
          <w:p w:rsidR="001D73CF" w:rsidRDefault="00DD6CA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09700" cy="14287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h"/>
          </w:tcPr>
          <w:p w:rsidR="001D73CF" w:rsidRDefault="008B6666">
            <w:pPr>
              <w:spacing w:after="150"/>
            </w:pPr>
            <w:r>
              <w:rPr>
                <w:rFonts w:ascii="Georgia" w:hAnsi="Georgia" w:cs="Georgia"/>
                <w:b/>
                <w:sz w:val="24"/>
                <w:szCs w:val="24"/>
              </w:rPr>
              <w:t>Отзывы экспертов</w:t>
            </w:r>
          </w:p>
          <w:p w:rsidR="001D73CF" w:rsidRDefault="008B6666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«Понятно, что в том или ином виде подобный орган существует в каждой школе. Но здесь все хорошо описано с примером локального акта. Буд</w:t>
            </w:r>
            <w:r>
              <w:rPr>
                <w:rFonts w:ascii="Georgia" w:hAnsi="Georgia" w:cs="Georgia"/>
                <w:sz w:val="24"/>
                <w:szCs w:val="24"/>
              </w:rPr>
              <w:t>ет полезно».</w:t>
            </w:r>
          </w:p>
          <w:p w:rsidR="001D73CF" w:rsidRDefault="008B6666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«Интересный опыт организации методической работы — одной из важнейших составляющих деятельности образовательной организации. И замечательно, если в коллективе есть профессионалы, которым по плечу организация научно-методической службы. К сожал</w:t>
            </w:r>
            <w:r>
              <w:rPr>
                <w:rFonts w:ascii="Georgia" w:hAnsi="Georgia" w:cs="Georgia"/>
                <w:sz w:val="24"/>
                <w:szCs w:val="24"/>
              </w:rPr>
              <w:t>ению, на мой взгляд, чаще встречается противоположная ситуация, когда система методической работы отсутствует или мероприятия организуются формально, используются устаревшие, не приносящие оптимального результата формы работы. Поэтому материал статьи полез</w:t>
            </w:r>
            <w:r>
              <w:rPr>
                <w:rFonts w:ascii="Georgia" w:hAnsi="Georgia" w:cs="Georgia"/>
                <w:sz w:val="24"/>
                <w:szCs w:val="24"/>
              </w:rPr>
              <w:t>ен не только для ознакомления с работой научно-методического совета гимназии, но и, например, </w:t>
            </w:r>
          </w:p>
          <w:p w:rsidR="001D73CF" w:rsidRDefault="008B6666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с возможной организацией работы фокус-групп при разработке программы развития».</w:t>
            </w:r>
          </w:p>
          <w:p w:rsidR="001D73CF" w:rsidRDefault="008B6666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«Не формальный, а живой и конструктивный подход к работе НМС! Статья написана тол</w:t>
            </w:r>
            <w:r>
              <w:rPr>
                <w:rFonts w:ascii="Georgia" w:hAnsi="Georgia" w:cs="Georgia"/>
                <w:sz w:val="24"/>
                <w:szCs w:val="24"/>
              </w:rPr>
              <w:t>ково, со знанием предмета. Обязательно воспользуюсь сама и порекомендую коллегам».</w:t>
            </w:r>
          </w:p>
          <w:p w:rsidR="001D73CF" w:rsidRDefault="008B6666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«А мы у себя в школе решили не создавать методических объединений. Завучи перестали быть лидерами в образовании: сидят, целыми днями пишут бумаги, а руководители методических объединений на себя берут ответственность за мероприятия, направленные на соверше</w:t>
            </w:r>
            <w:r>
              <w:rPr>
                <w:rFonts w:ascii="Georgia" w:hAnsi="Georgia" w:cs="Georgia"/>
                <w:sz w:val="24"/>
                <w:szCs w:val="24"/>
              </w:rPr>
              <w:t>нствование учебно-воспитательного процесса. А здесь как повезет. Есть толковые руководители, а есть любители “горизонтальных карьер”, которые настолько перевирают изначальный смысл задуманного, что просто вредят общим целям. Ну и какая же здесь роль совета</w:t>
            </w:r>
            <w:r>
              <w:rPr>
                <w:rFonts w:ascii="Georgia" w:hAnsi="Georgia" w:cs="Georgia"/>
                <w:sz w:val="24"/>
                <w:szCs w:val="24"/>
              </w:rPr>
              <w:t>?»</w:t>
            </w:r>
          </w:p>
        </w:tc>
      </w:tr>
    </w:tbl>
    <w:p w:rsidR="001D73CF" w:rsidRDefault="008B6666">
      <w:r>
        <w:rPr>
          <w:rFonts w:ascii="Georgia" w:hAnsi="Georgia" w:cs="Georgia"/>
          <w:sz w:val="24"/>
          <w:szCs w:val="24"/>
        </w:rPr>
        <w:t xml:space="preserve"> </w:t>
      </w:r>
    </w:p>
    <w:p w:rsidR="001D73CF" w:rsidRDefault="001D73CF"/>
    <w:p w:rsidR="001D73CF" w:rsidRDefault="001D73CF"/>
    <w:p w:rsidR="001D73CF" w:rsidRDefault="001D73CF"/>
    <w:p w:rsidR="001D73CF" w:rsidRDefault="001D73CF"/>
    <w:p w:rsidR="001D73CF" w:rsidRDefault="001D73CF"/>
    <w:p w:rsidR="001D73CF" w:rsidRDefault="00DD6CAD">
      <w:r>
        <w:rPr>
          <w:noProof/>
        </w:rPr>
        <w:drawing>
          <wp:inline distT="0" distB="0" distL="0" distR="0">
            <wp:extent cx="17621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3CF" w:rsidRDefault="001D73CF">
      <w:hyperlink r:id="rId10" w:history="1">
        <w:r w:rsidR="008B6666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1D73CF" w:rsidRDefault="008B6666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2018</w:t>
      </w:r>
    </w:p>
    <w:p w:rsidR="001D73CF" w:rsidRDefault="008B6666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lastRenderedPageBreak/>
        <w:t>© Директор школы №4 (217), 2017</w:t>
      </w:r>
    </w:p>
    <w:sectPr w:rsidR="001D73CF" w:rsidSect="001D73CF">
      <w:footerReference w:type="default" r:id="rId11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66" w:rsidRDefault="008B6666" w:rsidP="001D73CF">
      <w:pPr>
        <w:spacing w:after="0" w:line="240" w:lineRule="auto"/>
      </w:pPr>
      <w:r>
        <w:separator/>
      </w:r>
    </w:p>
  </w:endnote>
  <w:endnote w:type="continuationSeparator" w:id="0">
    <w:p w:rsidR="008B6666" w:rsidRDefault="008B6666" w:rsidP="001D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CF" w:rsidRDefault="008B6666">
    <w:pPr>
      <w:jc w:val="center"/>
    </w:pPr>
    <w:r>
      <w:rPr>
        <w:rFonts w:ascii="Georgia" w:hAnsi="Georgia" w:cs="Georgia"/>
        <w:b/>
      </w:rPr>
      <w:t xml:space="preserve">~ </w:t>
    </w:r>
    <w:r w:rsidR="001D73CF">
      <w:fldChar w:fldCharType="begin"/>
    </w:r>
    <w:r>
      <w:rPr>
        <w:rFonts w:ascii="Georgia" w:hAnsi="Georgia" w:cs="Georgia"/>
        <w:b/>
      </w:rPr>
      <w:instrText>PAGE</w:instrText>
    </w:r>
    <w:r w:rsidR="00DD6CAD">
      <w:fldChar w:fldCharType="separate"/>
    </w:r>
    <w:r w:rsidR="00DD6CAD">
      <w:rPr>
        <w:rFonts w:ascii="Georgia" w:hAnsi="Georgia" w:cs="Georgia"/>
        <w:b/>
        <w:noProof/>
      </w:rPr>
      <w:t>5</w:t>
    </w:r>
    <w:r w:rsidR="001D73CF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66" w:rsidRDefault="008B6666" w:rsidP="001D73CF">
      <w:pPr>
        <w:spacing w:after="0" w:line="240" w:lineRule="auto"/>
      </w:pPr>
      <w:r>
        <w:separator/>
      </w:r>
    </w:p>
  </w:footnote>
  <w:footnote w:type="continuationSeparator" w:id="0">
    <w:p w:rsidR="008B6666" w:rsidRDefault="008B6666" w:rsidP="001D7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73CF"/>
    <w:rsid w:val="001D73CF"/>
    <w:rsid w:val="008B6666"/>
    <w:rsid w:val="00DD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1D73CF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irektori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2018-04-28T09:26:00Z</dcterms:created>
  <dcterms:modified xsi:type="dcterms:W3CDTF">2018-04-28T09:26:00Z</dcterms:modified>
</cp:coreProperties>
</file>