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E75" w:rsidRDefault="00A94B0A">
      <w:r>
        <w:rPr>
          <w:noProof/>
        </w:rPr>
        <w:drawing>
          <wp:inline distT="0" distB="0" distL="0" distR="0">
            <wp:extent cx="1760220" cy="228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E75" w:rsidRDefault="00A94B0A">
      <w:pPr>
        <w:spacing w:after="500"/>
      </w:pPr>
      <w:r>
        <w:rPr>
          <w:rFonts w:ascii="Georgia" w:hAnsi="Georgia" w:cs="Georgia"/>
          <w:i/>
          <w:iCs/>
          <w:sz w:val="64"/>
          <w:szCs w:val="64"/>
        </w:rPr>
        <w:t>Плата за качество</w:t>
      </w:r>
    </w:p>
    <w:tbl>
      <w:tblPr>
        <w:tblStyle w:val="temptablestyle"/>
        <w:tblW w:w="0" w:type="auto"/>
        <w:tblInd w:w="0" w:type="dxa"/>
        <w:tblLook w:val="04A0"/>
      </w:tblPr>
      <w:tblGrid>
        <w:gridCol w:w="10456"/>
      </w:tblGrid>
      <w:tr w:rsidR="00796E75">
        <w:tc>
          <w:tcPr>
            <w:tcW w:w="15000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vAlign w:val="both"/>
          </w:tcPr>
          <w:p w:rsidR="00796E75" w:rsidRPr="00A94B0A" w:rsidRDefault="00A94B0A">
            <w:pPr>
              <w:spacing w:after="80" w:line="242" w:lineRule="auto"/>
              <w:rPr>
                <w:lang w:val="en-US"/>
              </w:rPr>
            </w:pPr>
            <w:r>
              <w:rPr>
                <w:rFonts w:ascii="Georgia" w:hAnsi="Georgia" w:cs="Georgia"/>
                <w:b/>
                <w:i/>
                <w:iCs/>
              </w:rPr>
              <w:t>Подковыркина Жанна Валерьевна</w:t>
            </w:r>
            <w:r>
              <w:rPr>
                <w:rFonts w:ascii="Georgia" w:hAnsi="Georgia" w:cs="Georgia"/>
                <w:b/>
                <w:i/>
                <w:iCs/>
                <w:lang w:val="en-US"/>
              </w:rPr>
              <w:t>,</w:t>
            </w:r>
          </w:p>
          <w:p w:rsidR="00796E75" w:rsidRDefault="00A94B0A">
            <w:r>
              <w:rPr>
                <w:rFonts w:ascii="Georgia" w:hAnsi="Georgia" w:cs="Georgia"/>
                <w:i/>
                <w:iCs/>
              </w:rPr>
              <w:t>директор ООШ № 8 г. Анжеро-Судженска Кемеровской области</w:t>
            </w:r>
          </w:p>
        </w:tc>
      </w:tr>
    </w:tbl>
    <w:p w:rsidR="00796E75" w:rsidRDefault="00796E75"/>
    <w:p w:rsidR="00796E75" w:rsidRPr="00A94B0A" w:rsidRDefault="00A94B0A" w:rsidP="00A94B0A">
      <w:pPr>
        <w:spacing w:after="400"/>
        <w:jc w:val="both"/>
      </w:pPr>
      <w:r>
        <w:rPr>
          <w:rFonts w:ascii="Georgia" w:hAnsi="Georgia" w:cs="Georgia"/>
          <w:b/>
          <w:sz w:val="24"/>
          <w:szCs w:val="24"/>
        </w:rPr>
        <w:t>Переход на новую систему оплаты труда для многих стал болезненным процессом, и не всем директорам удавалось справляться с ним без обид и непонимания со стороны учителей. Но опыт преодоления всех сложностей, с этим связанных, — то, чем обязательно нужно дел</w:t>
      </w:r>
      <w:r>
        <w:rPr>
          <w:rFonts w:ascii="Georgia" w:hAnsi="Georgia" w:cs="Georgia"/>
          <w:b/>
          <w:sz w:val="24"/>
          <w:szCs w:val="24"/>
        </w:rPr>
        <w:t>иться с коллегами.</w:t>
      </w:r>
    </w:p>
    <w:p w:rsidR="00796E75" w:rsidRDefault="00A94B0A">
      <w:pPr>
        <w:spacing w:after="400"/>
        <w:jc w:val="both"/>
      </w:pPr>
      <w:r>
        <w:rPr>
          <w:rFonts w:ascii="Georgia" w:hAnsi="Georgia" w:cs="Georgia"/>
          <w:b/>
          <w:sz w:val="24"/>
          <w:szCs w:val="24"/>
        </w:rPr>
        <w:t>О одном из таких успешных решений внедрения НСОТ — в эссе победителя третьей степени Всероссийского конкурса «Директор школы — 2014» Подковыркиной Жанны Валерьевны, директора ООШ № 8 г. Анжеро­</w:t>
      </w:r>
      <w:r>
        <w:rPr>
          <w:rFonts w:ascii="Georgia" w:hAnsi="Georgia" w:cs="Georgia"/>
          <w:b/>
          <w:sz w:val="24"/>
          <w:szCs w:val="24"/>
        </w:rPr>
        <w:t>Судженска Кемеровской области.</w:t>
      </w:r>
    </w:p>
    <w:p w:rsidR="00796E75" w:rsidRDefault="00A94B0A">
      <w:pPr>
        <w:spacing w:after="150"/>
      </w:pPr>
      <w:r>
        <w:rPr>
          <w:rFonts w:ascii="Georgia" w:hAnsi="Georgia" w:cs="Georgia"/>
          <w:b/>
          <w:sz w:val="28"/>
          <w:szCs w:val="28"/>
        </w:rPr>
        <w:t>О педагоги</w:t>
      </w:r>
      <w:r>
        <w:rPr>
          <w:rFonts w:ascii="Georgia" w:hAnsi="Georgia" w:cs="Georgia"/>
          <w:b/>
          <w:sz w:val="28"/>
          <w:szCs w:val="28"/>
        </w:rPr>
        <w:t>ческом волонтерстве</w:t>
      </w:r>
    </w:p>
    <w:p w:rsidR="00796E75" w:rsidRDefault="00A94B0A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Слово «бюджетник» долго было синонимом бедняка и страдальца. И сейчас таковым еще остается, но больше по инерции. Набираешь в поисковике «бюджетный», и он выдает: «бюджетный вариант свадьбы», «бюджетный вариант ремонта ванной комнаты», </w:t>
      </w:r>
      <w:r>
        <w:rPr>
          <w:rFonts w:ascii="Georgia" w:hAnsi="Georgia" w:cs="Georgia"/>
          <w:sz w:val="24"/>
          <w:szCs w:val="24"/>
        </w:rPr>
        <w:t>«бюджетный вариант праздничного стола»… и даже «бюджетный внедорожник». Такое вот снисхождение производителей товаров и услуг к нам, сирым бюджетникам: и о вас, малообеспеченных, мы позаботились.</w:t>
      </w:r>
    </w:p>
    <w:p w:rsidR="00796E75" w:rsidRDefault="00A94B0A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 начале девяностых мои школьные приятели, узнавая, что я уч</w:t>
      </w:r>
      <w:r>
        <w:rPr>
          <w:rFonts w:ascii="Georgia" w:hAnsi="Georgia" w:cs="Georgia"/>
          <w:sz w:val="24"/>
          <w:szCs w:val="24"/>
        </w:rPr>
        <w:t>усь в педагогическом, восклицали: «Это ты теперь училкой-бюджетницей будешь?!» Теперь часто слышу другое: «Вам хорошо — вы бюджетники!» Перелом случился, или как минимум начался. Конечно, далеко то прекрасное время, когда самые лучшие выпускники школ будут</w:t>
      </w:r>
      <w:r>
        <w:rPr>
          <w:rFonts w:ascii="Georgia" w:hAnsi="Georgia" w:cs="Georgia"/>
          <w:sz w:val="24"/>
          <w:szCs w:val="24"/>
        </w:rPr>
        <w:t xml:space="preserve"> мечтать стать учителями. Но процесс выравнивания престижа бюджетной и бизнес-сферы начался, и начался с выравнивания заработных плат.</w:t>
      </w:r>
    </w:p>
    <w:p w:rsidR="00796E75" w:rsidRDefault="00A94B0A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Сегодня в моем регионе педагог получает столько же, сколько специалист, занятый в сфере экономики, — двадцать шесть тысяч</w:t>
      </w:r>
      <w:r>
        <w:rPr>
          <w:rFonts w:ascii="Georgia" w:hAnsi="Georgia" w:cs="Georgia"/>
          <w:sz w:val="24"/>
          <w:szCs w:val="24"/>
        </w:rPr>
        <w:t xml:space="preserve"> рублей в среднем. Немного, конечно, но уже достаточно, чтобы забыть о «педагогическом волонтерстве» и держаться за работу. За эти деньги каждый налогоплательщик на правах участника общественного договора уже вправе спросить: а за что именно в школе получа</w:t>
      </w:r>
      <w:r>
        <w:rPr>
          <w:rFonts w:ascii="Georgia" w:hAnsi="Georgia" w:cs="Georgia"/>
          <w:sz w:val="24"/>
          <w:szCs w:val="24"/>
        </w:rPr>
        <w:t>ют сегодня заработную плату?</w:t>
      </w:r>
    </w:p>
    <w:p w:rsidR="00A94B0A" w:rsidRDefault="00A94B0A">
      <w:pPr>
        <w:spacing w:after="150"/>
        <w:rPr>
          <w:rFonts w:ascii="Georgia" w:hAnsi="Georgia" w:cs="Georgia"/>
          <w:b/>
          <w:sz w:val="28"/>
          <w:szCs w:val="28"/>
          <w:lang w:val="en-US"/>
        </w:rPr>
      </w:pPr>
    </w:p>
    <w:p w:rsidR="00A94B0A" w:rsidRDefault="00A94B0A">
      <w:pPr>
        <w:spacing w:after="150"/>
        <w:rPr>
          <w:rFonts w:ascii="Georgia" w:hAnsi="Georgia" w:cs="Georgia"/>
          <w:b/>
          <w:sz w:val="28"/>
          <w:szCs w:val="28"/>
          <w:lang w:val="en-US"/>
        </w:rPr>
      </w:pPr>
    </w:p>
    <w:p w:rsidR="00A94B0A" w:rsidRDefault="00A94B0A">
      <w:pPr>
        <w:spacing w:after="150"/>
        <w:rPr>
          <w:rFonts w:ascii="Georgia" w:hAnsi="Georgia" w:cs="Georgia"/>
          <w:b/>
          <w:sz w:val="28"/>
          <w:szCs w:val="28"/>
          <w:lang w:val="en-US"/>
        </w:rPr>
      </w:pPr>
    </w:p>
    <w:p w:rsidR="00796E75" w:rsidRDefault="00A94B0A">
      <w:pPr>
        <w:spacing w:after="150"/>
      </w:pPr>
      <w:r>
        <w:rPr>
          <w:rFonts w:ascii="Georgia" w:hAnsi="Georgia" w:cs="Georgia"/>
          <w:b/>
          <w:sz w:val="28"/>
          <w:szCs w:val="28"/>
        </w:rPr>
        <w:lastRenderedPageBreak/>
        <w:t>О часах «швейцарского» качества</w:t>
      </w:r>
    </w:p>
    <w:p w:rsidR="00796E75" w:rsidRDefault="00A94B0A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О, этот пресловутый учительский час!.. «У тебя какая нагрузка?», «Что за зарплата при таких часах?!» или «Марья Ивановна — любимчик начальства, у нее всегда часов много»… Знакомые фразы.</w:t>
      </w:r>
    </w:p>
    <w:p w:rsidR="00796E75" w:rsidRDefault="00A94B0A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Годы и д</w:t>
      </w:r>
      <w:r>
        <w:rPr>
          <w:rFonts w:ascii="Georgia" w:hAnsi="Georgia" w:cs="Georgia"/>
          <w:sz w:val="24"/>
          <w:szCs w:val="24"/>
        </w:rPr>
        <w:t>есятилетия учителя отрабатывали часы. Фраза «у меня часов всегда полно было» являлась украшением биографии учителя-ветерана. И вдруг осенью 2008 года мы услышали: НСОТ! Прозвучало — как SOS среди ясного неба. Система оплаты труда станет новой, товарищи! Пл</w:t>
      </w:r>
      <w:r>
        <w:rPr>
          <w:rFonts w:ascii="Georgia" w:hAnsi="Georgia" w:cs="Georgia"/>
          <w:sz w:val="24"/>
          <w:szCs w:val="24"/>
        </w:rPr>
        <w:t>атить теперь будут не только за исполнение обязанностей (за часы), но и за качество их исполнения! Какая была реакция у людей? Наверное, она была похожей в разных регионах и школах. Мнения, как водится, разделились: одни бурчали и кричали про вечные револю</w:t>
      </w:r>
      <w:r>
        <w:rPr>
          <w:rFonts w:ascii="Georgia" w:hAnsi="Georgia" w:cs="Georgia"/>
          <w:sz w:val="24"/>
          <w:szCs w:val="24"/>
        </w:rPr>
        <w:t>ции, которые «достали», про то, что с таким отношением к учителям скоро в школах вообще никто работать не останется. Были и те, кто внимательно молчал, деловито уточнял. Но работать остались все, и к новой системе стали привыкать.</w:t>
      </w:r>
    </w:p>
    <w:p w:rsidR="00796E75" w:rsidRDefault="00A94B0A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С этим нововведением впер</w:t>
      </w:r>
      <w:r>
        <w:rPr>
          <w:rFonts w:ascii="Georgia" w:hAnsi="Georgia" w:cs="Georgia"/>
          <w:sz w:val="24"/>
          <w:szCs w:val="24"/>
        </w:rPr>
        <w:t>вые в нашей работе возникли понятия, доселе образовательному процессу чуждые: экономические нормативы, экономические показатели, производительность труда… Эти самые нормативы и показатели заставили проводить сокращения. А сокращения, в свою очередь, поднял</w:t>
      </w:r>
      <w:r>
        <w:rPr>
          <w:rFonts w:ascii="Georgia" w:hAnsi="Georgia" w:cs="Georgia"/>
          <w:sz w:val="24"/>
          <w:szCs w:val="24"/>
        </w:rPr>
        <w:t>и вопрос: на каких основаниях сокращать? Трудовой кодекс гласит, что преимущественным правом оставления на работе обладают сотрудники, имеющие более высокую квалификацию и производительность труда. А если почти все претенденты имеют одинаковую квалификацио</w:t>
      </w:r>
      <w:r>
        <w:rPr>
          <w:rFonts w:ascii="Georgia" w:hAnsi="Georgia" w:cs="Georgia"/>
          <w:sz w:val="24"/>
          <w:szCs w:val="24"/>
        </w:rPr>
        <w:t>нную категорию, то как оценить их производительность? Не часами же, не детьми измерять? И количеством хорошистов не измеришь — классы разные. Не было опыта оценивания качества образовательной услуги. Прежние измерители педагогического труда вдруг перестали</w:t>
      </w:r>
      <w:r>
        <w:rPr>
          <w:rFonts w:ascii="Georgia" w:hAnsi="Georgia" w:cs="Georgia"/>
          <w:sz w:val="24"/>
          <w:szCs w:val="24"/>
        </w:rPr>
        <w:t xml:space="preserve"> работать. Стало понятно, что количество часов, стаж и даже награды — все это далеко не всегда коррелирует с тем, что сегодня подразумевается под качеством. И только тогда, в момент введения новой системы оплаты, по моим ощущениям, и началась великая ломка</w:t>
      </w:r>
      <w:r>
        <w:rPr>
          <w:rFonts w:ascii="Georgia" w:hAnsi="Georgia" w:cs="Georgia"/>
          <w:sz w:val="24"/>
          <w:szCs w:val="24"/>
        </w:rPr>
        <w:t xml:space="preserve"> школьных устоев. Не в 1984 (в год начала школьной реформы), не в 1998 (в год введения первого БУПа), не в 2004 (в год введения стандарта первого поколения), а именно в 2008 году. В других регионах и школах эта дата может быть другой. А я свой 2008-й не за</w:t>
      </w:r>
      <w:r>
        <w:rPr>
          <w:rFonts w:ascii="Georgia" w:hAnsi="Georgia" w:cs="Georgia"/>
          <w:sz w:val="24"/>
          <w:szCs w:val="24"/>
        </w:rPr>
        <w:t>буду никогда.</w:t>
      </w:r>
    </w:p>
    <w:p w:rsidR="00796E75" w:rsidRDefault="00A94B0A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Вокруг первых оценочных листов (Оценочный лист — форма учета и оценивания достижений сотрудника, качества исполнения им должностных обязанностей, которая является основой для начисления стимулирующих выплат по итогам работы за отчетный период) были многоча</w:t>
      </w:r>
      <w:r>
        <w:rPr>
          <w:rFonts w:ascii="Georgia" w:hAnsi="Georgia" w:cs="Georgia"/>
          <w:sz w:val="24"/>
          <w:szCs w:val="24"/>
        </w:rPr>
        <w:t xml:space="preserve">совые споры до хрипоты, потому что учителя впервые получили возможность создать свои правила деления почти трети фонда оплаты труда. Как же это непросто оказалось! Это только кажется, что делить деньги — исключительно приятная миссия. Но это были полезные </w:t>
      </w:r>
      <w:r>
        <w:rPr>
          <w:rFonts w:ascii="Georgia" w:hAnsi="Georgia" w:cs="Georgia"/>
          <w:sz w:val="24"/>
          <w:szCs w:val="24"/>
        </w:rPr>
        <w:t>споры. Может быть, впервые в вековечной истории уравниловки и почасовой по сути оплаты труда педагоги запускали механизм разделения «общего котла» по принципу «чем качественней услуга — тем выше вознаграждение». В тех спорах родились оценочные процедуры, к</w:t>
      </w:r>
      <w:r>
        <w:rPr>
          <w:rFonts w:ascii="Georgia" w:hAnsi="Georgia" w:cs="Georgia"/>
          <w:sz w:val="24"/>
          <w:szCs w:val="24"/>
        </w:rPr>
        <w:t>оторые с незначительными изменениями просуществовали более пяти лет. Это была такая форма внутреннего общественного договора: что на сегодняшний день важно для нас? В каком направлении необходимо прикладывать усилия, чтобы решать стоящие перед школой задач</w:t>
      </w:r>
      <w:r>
        <w:rPr>
          <w:rFonts w:ascii="Georgia" w:hAnsi="Georgia" w:cs="Georgia"/>
          <w:sz w:val="24"/>
          <w:szCs w:val="24"/>
        </w:rPr>
        <w:t>и? Каково личное место каждого в рейтинге коллег?</w:t>
      </w:r>
    </w:p>
    <w:p w:rsidR="00796E75" w:rsidRDefault="00A94B0A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lastRenderedPageBreak/>
        <w:t>Итак, в 2008 году было параллельно запущено два взаимосвязанных процесса: оценивание труда на новых принципах и разделение фонда оплаты труда по новой системе. Появилась новая тема в трудовых отношениях — д</w:t>
      </w:r>
      <w:r>
        <w:rPr>
          <w:rFonts w:ascii="Georgia" w:hAnsi="Georgia" w:cs="Georgia"/>
          <w:sz w:val="24"/>
          <w:szCs w:val="24"/>
        </w:rPr>
        <w:t>еньги за качество. Помню, как в один из педсоветов я писала на доске слова Джима Рона: «Вам платят не за час, вам платят за ту ценность, что вы создаете за этот час». Вопрос об этой ценности с введением новой системы оплаты стал острейшей внутренней пробле</w:t>
      </w:r>
      <w:r>
        <w:rPr>
          <w:rFonts w:ascii="Georgia" w:hAnsi="Georgia" w:cs="Georgia"/>
          <w:sz w:val="24"/>
          <w:szCs w:val="24"/>
        </w:rPr>
        <w:t>мой в образовании. Я подчеркиваю — внутренней. Понятно, что это и постоянная тема общественного обсуждения (чему и как надо учить в школе). Но в связи с темой материального регулирования качества — это самый сложный вопрос для нас, управленцев: что это так</w:t>
      </w:r>
      <w:r>
        <w:rPr>
          <w:rFonts w:ascii="Georgia" w:hAnsi="Georgia" w:cs="Georgia"/>
          <w:sz w:val="24"/>
          <w:szCs w:val="24"/>
        </w:rPr>
        <w:t>ое — качественно отработанный час, за который и ради которого необходимо стимулировать педагогов?</w:t>
      </w:r>
    </w:p>
    <w:p w:rsidR="00796E75" w:rsidRDefault="00A94B0A">
      <w:pPr>
        <w:spacing w:after="150"/>
      </w:pPr>
      <w:r>
        <w:rPr>
          <w:rFonts w:ascii="Georgia" w:hAnsi="Georgia" w:cs="Georgia"/>
          <w:b/>
          <w:sz w:val="28"/>
          <w:szCs w:val="28"/>
        </w:rPr>
        <w:t>Между Сциллой и Харибдой</w:t>
      </w:r>
    </w:p>
    <w:p w:rsidR="00796E75" w:rsidRDefault="00A94B0A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Недавно наш департамент разослал рекомендации по обновлению оценочных листов педагогических работников. Все «крупными мазками». Качес</w:t>
      </w:r>
      <w:r>
        <w:rPr>
          <w:rFonts w:ascii="Georgia" w:hAnsi="Georgia" w:cs="Georgia"/>
          <w:sz w:val="24"/>
          <w:szCs w:val="24"/>
        </w:rPr>
        <w:t>тво предлагается оценивать (а значит, и материально стимулировать) по результатам ГИА, по наличию победителей и призеров Всероссийской олимпиады школьников, конкурсов по линии министерства и департамента, а также по наличию у учителя публикаций и документа</w:t>
      </w:r>
      <w:r>
        <w:rPr>
          <w:rFonts w:ascii="Georgia" w:hAnsi="Georgia" w:cs="Georgia"/>
          <w:sz w:val="24"/>
          <w:szCs w:val="24"/>
        </w:rPr>
        <w:t xml:space="preserve"> о добровольной сертификации. Являются ли эти критерии надежными и валидными измерителями качества образовательной услуги, оказываемой конкретным учителем? В определенной степени — да. Хорошие результаты ГИА — это, безусловно, показатель знания учителем св</w:t>
      </w:r>
      <w:r>
        <w:rPr>
          <w:rFonts w:ascii="Georgia" w:hAnsi="Georgia" w:cs="Georgia"/>
          <w:sz w:val="24"/>
          <w:szCs w:val="24"/>
        </w:rPr>
        <w:t>оего предмета, «подводных камней» экзамена и показатель сложившейся у педагога системы «натаскивания». Ученик выиграл олимпиаду? — учитель владеет секретами олимпиадных заданий и сумел найти заинтересованного и способного ученика. Учитель опубликовал стать</w:t>
      </w:r>
      <w:r>
        <w:rPr>
          <w:rFonts w:ascii="Georgia" w:hAnsi="Georgia" w:cs="Georgia"/>
          <w:sz w:val="24"/>
          <w:szCs w:val="24"/>
        </w:rPr>
        <w:t>ю? — он способен не только вести уроки, но и вычленять проблемы, систематизировать и, наконец, держаться жанра в изложении мыслей. Прошел сертификацию? — он еще и нормативные правовые акты знает. Он идеальный учитель? — большинство скажут — да! А сколько д</w:t>
      </w:r>
      <w:r>
        <w:rPr>
          <w:rFonts w:ascii="Georgia" w:hAnsi="Georgia" w:cs="Georgia"/>
          <w:sz w:val="24"/>
          <w:szCs w:val="24"/>
        </w:rPr>
        <w:t>иректоров многое бы отдали, чтобы именно такие учителя работали в их школе! И я совсем не против. Но…</w:t>
      </w:r>
    </w:p>
    <w:p w:rsidR="00796E75" w:rsidRDefault="00A94B0A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Как руководитель, который несколько лет вплотную занимается новыми стандартами, выскажу сомнение в правильности предлагаемой системы оценки.</w:t>
      </w:r>
    </w:p>
    <w:p w:rsidR="00796E75" w:rsidRDefault="00A94B0A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Если всерьез </w:t>
      </w:r>
      <w:r>
        <w:rPr>
          <w:rFonts w:ascii="Georgia" w:hAnsi="Georgia" w:cs="Georgia"/>
          <w:sz w:val="24"/>
          <w:szCs w:val="24"/>
        </w:rPr>
        <w:t>относиться к новым образовательным стандартам, то это, по сути, процесс смены образовательной парадигмы. ФГОС требует кардинальной перестройки образовательного процесса, учительской практики. Но перестроить урок — на грани невозможного. Урок у каждого учит</w:t>
      </w:r>
      <w:r>
        <w:rPr>
          <w:rFonts w:ascii="Georgia" w:hAnsi="Georgia" w:cs="Georgia"/>
          <w:sz w:val="24"/>
          <w:szCs w:val="24"/>
        </w:rPr>
        <w:t>еля — это такая индивидуально настроенная, практически самодостаточная и инертная система, что само заявление о том, что «эту твою старую, привычную систему будем ломать и строить будем новую», вызывает либо иронию («Видели мы эти реформы! Все красивые сло</w:t>
      </w:r>
      <w:r>
        <w:rPr>
          <w:rFonts w:ascii="Georgia" w:hAnsi="Georgia" w:cs="Georgia"/>
          <w:sz w:val="24"/>
          <w:szCs w:val="24"/>
        </w:rPr>
        <w:t>ва, а по сути все останется по-старому»), либо состояние, близкое к панике или негодованию («Чего от меня хотят? Почему я должен за те же деньги заниматься непонятно чем, ломать себя? Я что, своим честным трудом еще не доказал свою профессиональную состоят</w:t>
      </w:r>
      <w:r>
        <w:rPr>
          <w:rFonts w:ascii="Georgia" w:hAnsi="Georgia" w:cs="Georgia"/>
          <w:sz w:val="24"/>
          <w:szCs w:val="24"/>
        </w:rPr>
        <w:t>ельность?»). И получается, что в той системе координат, которую задают новые оценочные листы, директор вроде меня, говорящий «Деньги — за качество, а качественный урок должен соответствовать требованиям стандарта», — это в глазах учителей худший тип началь</w:t>
      </w:r>
      <w:r>
        <w:rPr>
          <w:rFonts w:ascii="Georgia" w:hAnsi="Georgia" w:cs="Georgia"/>
          <w:sz w:val="24"/>
          <w:szCs w:val="24"/>
        </w:rPr>
        <w:t xml:space="preserve">ника, у которого одна забота, чтобы подчиненным жизнь легкой не казалась. </w:t>
      </w:r>
      <w:r>
        <w:rPr>
          <w:rFonts w:ascii="Georgia" w:hAnsi="Georgia" w:cs="Georgia"/>
          <w:sz w:val="24"/>
          <w:szCs w:val="24"/>
        </w:rPr>
        <w:lastRenderedPageBreak/>
        <w:t>Учителя видят, что предлагаемые показатели качества их работы напрямую никак не коррелируют с ФГОС. И совершенно закономерно они спрашивают меня: «А Вы точно уверены, что в последние</w:t>
      </w:r>
      <w:r>
        <w:rPr>
          <w:rFonts w:ascii="Georgia" w:hAnsi="Georgia" w:cs="Georgia"/>
          <w:sz w:val="24"/>
          <w:szCs w:val="24"/>
        </w:rPr>
        <w:t xml:space="preserve"> годы мы занимались тем, чем следовало?» Ведь я пятый год неустанно говорю учителям: качество нашего с вами труда непосредственно зависит от степени понимания стандарта и его не как бы, а реального внедрения. Наша школа была областной пилотной площадкой по</w:t>
      </w:r>
      <w:r>
        <w:rPr>
          <w:rFonts w:ascii="Georgia" w:hAnsi="Georgia" w:cs="Georgia"/>
          <w:sz w:val="24"/>
          <w:szCs w:val="24"/>
        </w:rPr>
        <w:t> апробации стандарта начальной школы, с 2013 года — стандарта основной школы. У нас шесть параллелей переведены на эти стандарты, а это 77% детей и 93% педагогов. Попав в пилотный проект, мы взяли на себя обязательства пробиваться, пробовать, формулировать</w:t>
      </w:r>
      <w:r>
        <w:rPr>
          <w:rFonts w:ascii="Georgia" w:hAnsi="Georgia" w:cs="Georgia"/>
          <w:sz w:val="24"/>
          <w:szCs w:val="24"/>
        </w:rPr>
        <w:t xml:space="preserve"> проблемы и, конечно, делиться опытом. И мы прошли трудный и интересный путь. Но зная, как легко у нас могут все менять и переворачивать, я не удивлюсь, если учителя, говорившие в 2010 году про стандарты как про временную смуту, окажутся правы. И это будет</w:t>
      </w:r>
      <w:r>
        <w:rPr>
          <w:rFonts w:ascii="Georgia" w:hAnsi="Georgia" w:cs="Georgia"/>
          <w:sz w:val="24"/>
          <w:szCs w:val="24"/>
        </w:rPr>
        <w:t xml:space="preserve"> и мое личное фиаско. Ведь я не только сама поверила в идею (не в плохо написанный документ, а в идею) стандарта, а еще и других за собой повела трудной дорогой.</w:t>
      </w:r>
    </w:p>
    <w:p w:rsidR="00796E75" w:rsidRDefault="00A94B0A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Есть еще один фронт работы, который совершенно обойден вниманием составителей оценочного листа</w:t>
      </w:r>
      <w:r>
        <w:rPr>
          <w:rFonts w:ascii="Georgia" w:hAnsi="Georgia" w:cs="Georgia"/>
          <w:sz w:val="24"/>
          <w:szCs w:val="24"/>
        </w:rPr>
        <w:t>, — это воспитательная работа. Сказано: это нужно делать в силу должностных обязанностей. Конечно, никто не спорит. Но ведь очевидно, что, например, один классный руководитель только добросовестно заполняет журнал, собирает дневники и проводит родительские</w:t>
      </w:r>
      <w:r>
        <w:rPr>
          <w:rFonts w:ascii="Georgia" w:hAnsi="Georgia" w:cs="Georgia"/>
          <w:sz w:val="24"/>
          <w:szCs w:val="24"/>
        </w:rPr>
        <w:t xml:space="preserve"> собрания, а другой за пятьсот километров везет детей на балетный спектакль (ближе у нас нет театров оперы и балета) или едет с детьми в приют для бездомных животных вольеры чистить. Для того и существует фонд стимулирования, чтобы показать, что одни и те </w:t>
      </w:r>
      <w:r>
        <w:rPr>
          <w:rFonts w:ascii="Georgia" w:hAnsi="Georgia" w:cs="Georgia"/>
          <w:sz w:val="24"/>
          <w:szCs w:val="24"/>
        </w:rPr>
        <w:t>же обязанности можно выполнять по-разному. И более значимая с точки зрения гуманистических ценностей работа должна стимулироваться.</w:t>
      </w:r>
    </w:p>
    <w:p w:rsidR="00796E75" w:rsidRDefault="00A94B0A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И вот мы на распутье. Стимулировать то, что все последние годы мы считали важнейшим в нашей работе, нельзя. Не стимулировать</w:t>
      </w:r>
      <w:r>
        <w:rPr>
          <w:rFonts w:ascii="Georgia" w:hAnsi="Georgia" w:cs="Georgia"/>
          <w:sz w:val="24"/>
          <w:szCs w:val="24"/>
        </w:rPr>
        <w:t> — сдать все завоеванное. Нам остается только использовать тот небольшой «люфт» в фонде, который можно направлять на выплаты за интенсивность. После вычета из него постоянных тарифицированных выплат остается совсем небольшая сумма. И тем не менее пусть она</w:t>
      </w:r>
      <w:r>
        <w:rPr>
          <w:rFonts w:ascii="Georgia" w:hAnsi="Georgia" w:cs="Georgia"/>
          <w:sz w:val="24"/>
          <w:szCs w:val="24"/>
        </w:rPr>
        <w:t xml:space="preserve"> работает на тех, кто действительно воспитывает, кто пробивается к букве и духу стандарта, а не просто исполняет обязанности.</w:t>
      </w:r>
    </w:p>
    <w:p w:rsidR="00796E75" w:rsidRDefault="00A94B0A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Так, лавируя между Сциллой и Харибдой, мы постараемся сохранить имеющимися у нас средствами стимулирование того, что продолжаем сч</w:t>
      </w:r>
      <w:r>
        <w:rPr>
          <w:rFonts w:ascii="Georgia" w:hAnsi="Georgia" w:cs="Georgia"/>
          <w:sz w:val="24"/>
          <w:szCs w:val="24"/>
        </w:rPr>
        <w:t>итать своей целью.</w:t>
      </w:r>
    </w:p>
    <w:p w:rsidR="00796E75" w:rsidRDefault="00A94B0A">
      <w:pPr>
        <w:spacing w:after="150"/>
      </w:pPr>
      <w:r>
        <w:rPr>
          <w:rFonts w:ascii="Georgia" w:hAnsi="Georgia" w:cs="Georgia"/>
          <w:b/>
          <w:sz w:val="28"/>
          <w:szCs w:val="28"/>
        </w:rPr>
        <w:t>Потенциальные возможности</w:t>
      </w:r>
    </w:p>
    <w:p w:rsidR="00796E75" w:rsidRDefault="00A94B0A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Мы уже не волонтеры, но и достойно оплачиваемой нашу работу не назовешь. Рассчитывать на рост благосостояния учителей за счет бюджетных вливаний особо не приходится. Такой способ роста доходов, как реструктуриза</w:t>
      </w:r>
      <w:r>
        <w:rPr>
          <w:rFonts w:ascii="Georgia" w:hAnsi="Georgia" w:cs="Georgia"/>
          <w:sz w:val="24"/>
          <w:szCs w:val="24"/>
        </w:rPr>
        <w:t>ция и сокращение штата, исчерпан у нас еще на заре реформы оплаты труда. Поэтому с 2013—2014 учебного года мы попытались начать зарабатывать на платных образовательных услугах. Получили лицензию на шесть программ, потом еще на четыре. Не все удалось запуст</w:t>
      </w:r>
      <w:r>
        <w:rPr>
          <w:rFonts w:ascii="Georgia" w:hAnsi="Georgia" w:cs="Georgia"/>
          <w:sz w:val="24"/>
          <w:szCs w:val="24"/>
        </w:rPr>
        <w:t>ить, только шесть. Сказать, что от желающих отбоя нет, не могу. И здесь важно объяснить, какая именно у нас школа.</w:t>
      </w:r>
    </w:p>
    <w:p w:rsidR="00796E75" w:rsidRDefault="00A94B0A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Она находится в городе, где живет 75 тысяч человек. В советское время жителей было в полтора раза больше. Город был индустриальным: только ша</w:t>
      </w:r>
      <w:r>
        <w:rPr>
          <w:rFonts w:ascii="Georgia" w:hAnsi="Georgia" w:cs="Georgia"/>
          <w:sz w:val="24"/>
          <w:szCs w:val="24"/>
        </w:rPr>
        <w:t xml:space="preserve">хт было несколько </w:t>
      </w:r>
      <w:r>
        <w:rPr>
          <w:rFonts w:ascii="Georgia" w:hAnsi="Georgia" w:cs="Georgia"/>
          <w:sz w:val="24"/>
          <w:szCs w:val="24"/>
        </w:rPr>
        <w:lastRenderedPageBreak/>
        <w:t>(теперь последняя в стадии закрытия), были крупные заводы, на которых работало не по одной тысяче человек. Теперь всего этого нет, есть лишь несколько новых предприятий с небольшим количеством работников. Поэтому кроме бюджетников очень н</w:t>
      </w:r>
      <w:r>
        <w:rPr>
          <w:rFonts w:ascii="Georgia" w:hAnsi="Georgia" w:cs="Georgia"/>
          <w:sz w:val="24"/>
          <w:szCs w:val="24"/>
        </w:rPr>
        <w:t xml:space="preserve">ебольшой процент горожан зарабатывает приличные хотя бы по нашим, сибирским, понятиям деньги. Покупательная способность горожан низкая. Есть еще одно не менее определяющее обстоятельство: город маленький и в нем нет серьезных образовательных традиций, нет </w:t>
      </w:r>
      <w:r>
        <w:rPr>
          <w:rFonts w:ascii="Georgia" w:hAnsi="Georgia" w:cs="Georgia"/>
          <w:sz w:val="24"/>
          <w:szCs w:val="24"/>
        </w:rPr>
        <w:t>наукоемких производств. Отсюда у многих и уровень понимания ценности и перспектив образования. Да и вообще уровень жизненных притязаний. Пример. Увлеченно рассказываю о двух наших платных образовательных услугах — «Английский для туристов» и «Основы сайтос</w:t>
      </w:r>
      <w:r>
        <w:rPr>
          <w:rFonts w:ascii="Georgia" w:hAnsi="Georgia" w:cs="Georgia"/>
          <w:sz w:val="24"/>
          <w:szCs w:val="24"/>
        </w:rPr>
        <w:t>троения» — на собрании родителей восьмиклассников. Спрашиваю, заинтересовали ли кого-нибудь эти курсы? В ответ — гробовое молчание. Никого из битком набитого кабинета. Потом раздается голос одной достаточно молодой бабушки, лет пятидесяти пяти: «Пусть лучш</w:t>
      </w:r>
      <w:r>
        <w:rPr>
          <w:rFonts w:ascii="Georgia" w:hAnsi="Georgia" w:cs="Georgia"/>
          <w:sz w:val="24"/>
          <w:szCs w:val="24"/>
        </w:rPr>
        <w:t>е русский с математикой учат… туристы… сайты. Куда им с этим английским? Мы жизнь прожили — ни разу английский не понадобился. Сайты эти — так они и так только в них торчат. За что платить?» За такими высказываниями века обывательской жизни (не оценка — ко</w:t>
      </w:r>
      <w:r>
        <w:rPr>
          <w:rFonts w:ascii="Georgia" w:hAnsi="Georgia" w:cs="Georgia"/>
          <w:sz w:val="24"/>
          <w:szCs w:val="24"/>
        </w:rPr>
        <w:t>нстатация). Мои слова про то, что наши дети — люди будущего, что работодатели при прочих равных предпочтут человека с иностранным языком и высокой компьютерной грамотностью, — все это находило слабый отклик аудитории. Лишь два человека, спустя дни, поинтер</w:t>
      </w:r>
      <w:r>
        <w:rPr>
          <w:rFonts w:ascii="Georgia" w:hAnsi="Georgia" w:cs="Georgia"/>
          <w:sz w:val="24"/>
          <w:szCs w:val="24"/>
        </w:rPr>
        <w:t>есовались деталями. Академический час этих услуг стоит у нас 80 рублей. Не бог весть какие деньги. Однако…</w:t>
      </w:r>
    </w:p>
    <w:p w:rsidR="00796E75" w:rsidRDefault="00A94B0A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Я рассказала об этом, чтобы стало понятно — рассчитывать на серьезное подспорье со стороны платных услуг нам не приходится. Ведь совершенно ясно, что</w:t>
      </w:r>
      <w:r>
        <w:rPr>
          <w:rFonts w:ascii="Georgia" w:hAnsi="Georgia" w:cs="Georgia"/>
          <w:sz w:val="24"/>
          <w:szCs w:val="24"/>
        </w:rPr>
        <w:t xml:space="preserve"> это рынок, а значит, должно быть не только предложение, но и спрос. Он низкий, следовательно, и серьезных доходов ожидать не приходится. Кроме того, платные образовательные услуги, предлагаемые бюджетной организацией, школой, — вещь щекотливая. Ни о какой</w:t>
      </w:r>
      <w:r>
        <w:rPr>
          <w:rFonts w:ascii="Georgia" w:hAnsi="Georgia" w:cs="Georgia"/>
          <w:sz w:val="24"/>
          <w:szCs w:val="24"/>
        </w:rPr>
        <w:t xml:space="preserve"> не то что агрессивной, но даже настойчивой рекламе этих услуг речь идти не может. Всякий разговор с родителями о них начинается с фразы: «Все, о чем мы с вами будем говорить, — дело сугубо добровольное». И практически всегда раздастся чей-нибудь голос: «В</w:t>
      </w:r>
      <w:r>
        <w:rPr>
          <w:rFonts w:ascii="Georgia" w:hAnsi="Georgia" w:cs="Georgia"/>
          <w:sz w:val="24"/>
          <w:szCs w:val="24"/>
        </w:rPr>
        <w:t>се-таки не зря говорят, что образование скоро будет платным».</w:t>
      </w:r>
    </w:p>
    <w:p w:rsidR="00796E75" w:rsidRDefault="00A94B0A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Через платные услуги за учебный год удалось привлечь средств, прямо скажем, немного. Около трехсот тысяч (для сравнения: наш месячный фонд оплаты труда примерно полтора миллиона рублей). Большая</w:t>
      </w:r>
      <w:r>
        <w:rPr>
          <w:rFonts w:ascii="Georgia" w:hAnsi="Georgia" w:cs="Georgia"/>
          <w:sz w:val="24"/>
          <w:szCs w:val="24"/>
        </w:rPr>
        <w:t xml:space="preserve"> часть ушла на заработную плату тех, кто оказывает услуги, и на налоги. Но удалось также приобрести материалы для ремонта помещений, закупить пособия для шестилеток, материалы и оборудование для художественной студии, обучить на курсах повышения квалификац</w:t>
      </w:r>
      <w:r>
        <w:rPr>
          <w:rFonts w:ascii="Georgia" w:hAnsi="Georgia" w:cs="Georgia"/>
          <w:sz w:val="24"/>
          <w:szCs w:val="24"/>
        </w:rPr>
        <w:t>ии контрактного управляющего…</w:t>
      </w:r>
    </w:p>
    <w:p w:rsidR="00796E75" w:rsidRDefault="00A94B0A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Что касается влияния этого вида доходов на человеческие ресурсы — думаю, что это перспективное направление. Во-первых, ни один управленец не допустит до оказания платных услуг педагога, в качестве работы которого не уверен. Сл</w:t>
      </w:r>
      <w:r>
        <w:rPr>
          <w:rFonts w:ascii="Georgia" w:hAnsi="Georgia" w:cs="Georgia"/>
          <w:sz w:val="24"/>
          <w:szCs w:val="24"/>
        </w:rPr>
        <w:t>ишком серьезными будут репутационные потери. А это серьезнее потерь материальных. Сам факт участия в этой работе — уже признание мастерства педагога. Выгодно ли это ему? — да. Цена его часа в платной услуге у нас в 1,8 раза выше, чем в бюджетной. И пусть э</w:t>
      </w:r>
      <w:r>
        <w:rPr>
          <w:rFonts w:ascii="Georgia" w:hAnsi="Georgia" w:cs="Georgia"/>
          <w:sz w:val="24"/>
          <w:szCs w:val="24"/>
        </w:rPr>
        <w:t>то в полтора раза меньше, чем стоит его репетиторский час, так ведь это дополнительный заработок «без отрыва от основного производства». Учителю не нужно ходить к ребенку домой, не нужно принимать его у себя. Ну и, наконец, учитель работает не «в тени». За</w:t>
      </w:r>
      <w:r>
        <w:rPr>
          <w:rFonts w:ascii="Georgia" w:hAnsi="Georgia" w:cs="Georgia"/>
          <w:sz w:val="24"/>
          <w:szCs w:val="24"/>
        </w:rPr>
        <w:t xml:space="preserve"> эти </w:t>
      </w:r>
      <w:r>
        <w:rPr>
          <w:rFonts w:ascii="Georgia" w:hAnsi="Georgia" w:cs="Georgia"/>
          <w:sz w:val="24"/>
          <w:szCs w:val="24"/>
        </w:rPr>
        <w:lastRenderedPageBreak/>
        <w:t>часы, в отличие от репетиторства, работодатель платит налоги, в том числе отчисления в пенсионный фонд. Немаловажно и то, что учитель имеет дело с мотивированными заказчиками услуг (даже если потребитель не всегда мотивирован), а это уже, что называет</w:t>
      </w:r>
      <w:r>
        <w:rPr>
          <w:rFonts w:ascii="Georgia" w:hAnsi="Georgia" w:cs="Georgia"/>
          <w:sz w:val="24"/>
          <w:szCs w:val="24"/>
        </w:rPr>
        <w:t>ся, другой коленкор и качественно другой результат. Приведу конкретный пример.</w:t>
      </w:r>
    </w:p>
    <w:p w:rsidR="00796E75" w:rsidRDefault="00A94B0A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У нас в школе работает квалифицированный учитель-логопед. В других школах логопеды вместе с психологами и социальными педагогами стали первыми жертвами сокращений в эпоху тоталь</w:t>
      </w:r>
      <w:r>
        <w:rPr>
          <w:rFonts w:ascii="Georgia" w:hAnsi="Georgia" w:cs="Georgia"/>
          <w:sz w:val="24"/>
          <w:szCs w:val="24"/>
        </w:rPr>
        <w:t>ной реструктуризации образовательной сети. Я решила, что по одной ставке, но этот персонал сохраню. Не через какой-то аутсорсинг на птичьих правах, а в штате со всеми вытекающими плюсами и проблемами. Разумеется, за счет других — тут чудес не бывает. И ни </w:t>
      </w:r>
      <w:r>
        <w:rPr>
          <w:rFonts w:ascii="Georgia" w:hAnsi="Georgia" w:cs="Georgia"/>
          <w:sz w:val="24"/>
          <w:szCs w:val="24"/>
        </w:rPr>
        <w:t>одного дня не пожалела. Сейчас логопед оказывает платные услуги по двум программам: «Коррекция нарушений звукопроизношения у детей 5−10 лет» и «Коррекция дисграфии и дислексии у детей 6−11 лет». Ее заработок от оказания платных услуг конкурирует с ее оклад</w:t>
      </w:r>
      <w:r>
        <w:rPr>
          <w:rFonts w:ascii="Georgia" w:hAnsi="Georgia" w:cs="Georgia"/>
          <w:sz w:val="24"/>
          <w:szCs w:val="24"/>
        </w:rPr>
        <w:t>ом на бюджетном логопункте. Но за бюджетные деньги она одновременно работает с двадцатью пятью детьми, а платные услуги в это время оказывает семерым-восьмерым. Это, мне кажется, пример нашего удачного попадания на рынок услуг. Родитель покупает лицензиров</w:t>
      </w:r>
      <w:r>
        <w:rPr>
          <w:rFonts w:ascii="Georgia" w:hAnsi="Georgia" w:cs="Georgia"/>
          <w:sz w:val="24"/>
          <w:szCs w:val="24"/>
        </w:rPr>
        <w:t>анную услугу дешевле, чем у «частника», он защищен договором, занятия проходят в специально оборудованном помещении. Специалист получает хотя и меньшие деньги, чем те, что он мог бы получить на дому, но зато делает это на своем рабочем месте. Он увеличивае</w:t>
      </w:r>
      <w:r>
        <w:rPr>
          <w:rFonts w:ascii="Georgia" w:hAnsi="Georgia" w:cs="Georgia"/>
          <w:sz w:val="24"/>
          <w:szCs w:val="24"/>
        </w:rPr>
        <w:t>т свой официальный доход, и это положительно сказывается на его кредитной истории, например. Школа получает небольшой доход, хорошую репутацию. Государство в плюсе, ведь это дополнительная занятость и налогообложение. Когда всем хорошо — это попадание. Уда</w:t>
      </w:r>
      <w:r>
        <w:rPr>
          <w:rFonts w:ascii="Georgia" w:hAnsi="Georgia" w:cs="Georgia"/>
          <w:sz w:val="24"/>
          <w:szCs w:val="24"/>
        </w:rPr>
        <w:t>чей я считаю услуги нашей художественной студии, где дети и взрослые (!) обучаются избирательно разным художественным техникам.</w:t>
      </w:r>
    </w:p>
    <w:p w:rsidR="00796E75" w:rsidRDefault="00A94B0A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Общество наше довольно сильно стратифицировано. Поэтому рецептов одинаково хороших услуг для всех нет. Полагаю, есть огромный кл</w:t>
      </w:r>
      <w:r>
        <w:rPr>
          <w:rFonts w:ascii="Georgia" w:hAnsi="Georgia" w:cs="Georgia"/>
          <w:sz w:val="24"/>
          <w:szCs w:val="24"/>
        </w:rPr>
        <w:t xml:space="preserve">астер школ, в которых платные услуги невозможны вообще ввиду абсолютной невостребованности. Но уверена, что не меньшее количество школ не пытается просчитывать спрос. И совершенно напрасно. Честные платные образовательные услуги — это абсолютное благо для </w:t>
      </w:r>
      <w:r>
        <w:rPr>
          <w:rFonts w:ascii="Georgia" w:hAnsi="Georgia" w:cs="Georgia"/>
          <w:sz w:val="24"/>
          <w:szCs w:val="24"/>
        </w:rPr>
        <w:t>всех участников образовательных отношений. Это точечная настройка системы образования под конкретного ребенка, семью, школу.</w:t>
      </w:r>
    </w:p>
    <w:p w:rsidR="00796E75" w:rsidRDefault="00A94B0A">
      <w:pPr>
        <w:spacing w:after="150"/>
      </w:pPr>
      <w:r>
        <w:rPr>
          <w:rFonts w:ascii="Georgia" w:hAnsi="Georgia" w:cs="Georgia"/>
          <w:b/>
          <w:sz w:val="28"/>
          <w:szCs w:val="28"/>
        </w:rPr>
        <w:t>Вместо заключения</w:t>
      </w:r>
    </w:p>
    <w:p w:rsidR="00796E75" w:rsidRDefault="00A94B0A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Позади пять с половиной лет существования моей школы в новой системе оплаты труда, в системе, которая заставила н</w:t>
      </w:r>
      <w:r>
        <w:rPr>
          <w:rFonts w:ascii="Georgia" w:hAnsi="Georgia" w:cs="Georgia"/>
          <w:sz w:val="24"/>
          <w:szCs w:val="24"/>
        </w:rPr>
        <w:t>ас мыслить экономически, которая начала переход от восприятия образования как обязательной повинности и одновременно необсуждаемой ценности (раз государство сказало, что это хорошо, — значит хорошо) к образованию как ценности очень даже обсуждаемой и оцени</w:t>
      </w:r>
      <w:r>
        <w:rPr>
          <w:rFonts w:ascii="Georgia" w:hAnsi="Georgia" w:cs="Georgia"/>
          <w:sz w:val="24"/>
          <w:szCs w:val="24"/>
        </w:rPr>
        <w:t>ваемой. Мы уже не волонтеры, но сказать, что мы твердо знаем, чего от нас хотят и за что готовы платить налогоплательщики, заказчики услуг, государство, — увы, не можем. Мы бесконечно разгадываем нормативные ребусы, пытаясь понять, куда идет (или куда веду</w:t>
      </w:r>
      <w:r>
        <w:rPr>
          <w:rFonts w:ascii="Georgia" w:hAnsi="Georgia" w:cs="Georgia"/>
          <w:sz w:val="24"/>
          <w:szCs w:val="24"/>
        </w:rPr>
        <w:t>т) российское образование. И нас всерьез волнует вопрос: мы действительно строим систему, в которой приоритет — развитие личности, а не процент пишущих диктант или решающих уравнение на четыре и пять? Или «как бы»?</w:t>
      </w:r>
    </w:p>
    <w:p w:rsidR="00796E75" w:rsidRDefault="00A94B0A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lastRenderedPageBreak/>
        <w:t>Завершая свое эссе, хочу по законам жанра сказать о своей мечте. Я мечтаю о таком состоянии нашего общества, при котором ценность образования будет высочайшей и неоспоримой. Так же, как здоровье и гражданские права. И эта общественная ценность многое расст</w:t>
      </w:r>
      <w:r>
        <w:rPr>
          <w:rFonts w:ascii="Georgia" w:hAnsi="Georgia" w:cs="Georgia"/>
          <w:sz w:val="24"/>
          <w:szCs w:val="24"/>
        </w:rPr>
        <w:t xml:space="preserve">авит по местам, запустит процессы саморегуляции системы образования. Пока это, увы, не так. Но, говорят, впереди экономика знаний, а значит, есть надежда. И я совсем не прочь пожить в обществе, для которого хорошие педагоги не менее ценны, чем футболисты. </w:t>
      </w:r>
      <w:r>
        <w:rPr>
          <w:rFonts w:ascii="Georgia" w:hAnsi="Georgia" w:cs="Georgia"/>
          <w:sz w:val="24"/>
          <w:szCs w:val="24"/>
        </w:rPr>
        <w:t>Может, успею.</w:t>
      </w:r>
    </w:p>
    <w:p w:rsidR="00796E75" w:rsidRDefault="00796E75"/>
    <w:p w:rsidR="00796E75" w:rsidRDefault="00796E75"/>
    <w:p w:rsidR="00796E75" w:rsidRDefault="00796E75"/>
    <w:p w:rsidR="00796E75" w:rsidRDefault="00796E75"/>
    <w:p w:rsidR="00796E75" w:rsidRDefault="00796E75"/>
    <w:p w:rsidR="00796E75" w:rsidRDefault="00A94B0A">
      <w:r>
        <w:rPr>
          <w:noProof/>
        </w:rPr>
        <w:drawing>
          <wp:inline distT="0" distB="0" distL="0" distR="0">
            <wp:extent cx="1760220" cy="2286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6E75" w:rsidRDefault="00796E75">
      <w:hyperlink r:id="rId8" w:history="1">
        <w:r w:rsidR="00A94B0A">
          <w:rPr>
            <w:rFonts w:ascii="Georgia" w:hAnsi="Georgia" w:cs="Georgia"/>
            <w:i/>
            <w:iCs/>
            <w:color w:val="0000FF"/>
            <w:sz w:val="24"/>
            <w:szCs w:val="24"/>
            <w:u w:val="single"/>
          </w:rPr>
          <w:t>http://www.direktoria.org</w:t>
        </w:r>
      </w:hyperlink>
    </w:p>
    <w:p w:rsidR="00796E75" w:rsidRDefault="00A94B0A">
      <w:pPr>
        <w:spacing w:after="10"/>
      </w:pPr>
      <w:r>
        <w:rPr>
          <w:rFonts w:ascii="Georgia" w:hAnsi="Georgia" w:cs="Georgia"/>
          <w:i/>
          <w:iCs/>
          <w:sz w:val="22"/>
          <w:szCs w:val="22"/>
        </w:rPr>
        <w:t>© Информационная система «Директория», 2015</w:t>
      </w:r>
    </w:p>
    <w:p w:rsidR="00796E75" w:rsidRDefault="00A94B0A">
      <w:pPr>
        <w:spacing w:after="10"/>
      </w:pPr>
      <w:r>
        <w:rPr>
          <w:rFonts w:ascii="Georgia" w:hAnsi="Georgia" w:cs="Georgia"/>
          <w:i/>
          <w:iCs/>
          <w:sz w:val="22"/>
          <w:szCs w:val="22"/>
        </w:rPr>
        <w:t>© Директор школы №3 (196), 2015</w:t>
      </w:r>
    </w:p>
    <w:sectPr w:rsidR="00796E75" w:rsidSect="00796E75">
      <w:footerReference w:type="default" r:id="rId9"/>
      <w:pgSz w:w="11906" w:h="16838"/>
      <w:pgMar w:top="800" w:right="800" w:bottom="800" w:left="105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E75" w:rsidRDefault="00796E75" w:rsidP="00796E75">
      <w:pPr>
        <w:spacing w:after="0" w:line="240" w:lineRule="auto"/>
      </w:pPr>
      <w:r>
        <w:separator/>
      </w:r>
    </w:p>
  </w:endnote>
  <w:endnote w:type="continuationSeparator" w:id="1">
    <w:p w:rsidR="00796E75" w:rsidRDefault="00796E75" w:rsidP="00796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E75" w:rsidRDefault="00A94B0A">
    <w:pPr>
      <w:jc w:val="center"/>
    </w:pPr>
    <w:r>
      <w:rPr>
        <w:rFonts w:ascii="Georgia" w:hAnsi="Georgia" w:cs="Georgia"/>
        <w:b/>
      </w:rPr>
      <w:t xml:space="preserve">~ </w:t>
    </w:r>
    <w:r w:rsidR="00796E75">
      <w:fldChar w:fldCharType="begin"/>
    </w:r>
    <w:r>
      <w:rPr>
        <w:rFonts w:ascii="Georgia" w:hAnsi="Georgia" w:cs="Georgia"/>
        <w:b/>
      </w:rPr>
      <w:instrText>PAGE</w:instrText>
    </w:r>
    <w:r>
      <w:fldChar w:fldCharType="separate"/>
    </w:r>
    <w:r>
      <w:rPr>
        <w:rFonts w:ascii="Georgia" w:hAnsi="Georgia" w:cs="Georgia"/>
        <w:b/>
        <w:noProof/>
      </w:rPr>
      <w:t>6</w:t>
    </w:r>
    <w:r w:rsidR="00796E75">
      <w:fldChar w:fldCharType="end"/>
    </w:r>
    <w:r>
      <w:rPr>
        <w:rFonts w:ascii="Georgia" w:hAnsi="Georgia" w:cs="Georgia"/>
        <w:b/>
      </w:rPr>
      <w:t xml:space="preserve"> ~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E75" w:rsidRDefault="00796E75" w:rsidP="00796E75">
      <w:pPr>
        <w:spacing w:after="0" w:line="240" w:lineRule="auto"/>
      </w:pPr>
      <w:r>
        <w:separator/>
      </w:r>
    </w:p>
  </w:footnote>
  <w:footnote w:type="continuationSeparator" w:id="1">
    <w:p w:rsidR="00796E75" w:rsidRDefault="00796E75" w:rsidP="00796E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796E75"/>
    <w:rsid w:val="00796E75"/>
    <w:rsid w:val="00A94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796E75"/>
    <w:tblPr>
      <w:tblCellMar>
        <w:top w:w="300" w:type="dxa"/>
        <w:left w:w="200" w:type="dxa"/>
        <w:bottom w:w="70" w:type="dxa"/>
        <w:right w:w="2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rektori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2902</Words>
  <Characters>16544</Characters>
  <Application>Microsoft Office Word</Application>
  <DocSecurity>0</DocSecurity>
  <Lines>137</Lines>
  <Paragraphs>38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19408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2</cp:revision>
  <dcterms:created xsi:type="dcterms:W3CDTF">2015-03-16T12:18:00Z</dcterms:created>
  <dcterms:modified xsi:type="dcterms:W3CDTF">2015-03-16T12:18:00Z</dcterms:modified>
  <cp:category/>
</cp:coreProperties>
</file>