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</w:pPr>
      <w:r>
        <w:pict>
          <v:shape type="#_x0000_t75" style="width:185px;height:24px">
            <v:imagedata r:id="rId7" o:title=""/>
          </v:shape>
        </w:pict>
      </w:r>
    </w:p>
    <w:p>
      <w:pPr>
        <w:jc w:val="left"/>
        <w:spacing w:after="500"/>
      </w:pPr>
      <w:r>
        <w:rPr>
          <w:rFonts w:ascii="Georgia" w:hAnsi="Georgia" w:cs="Georgia"/>
          <w:sz w:val="64"/>
          <w:szCs w:val="64"/>
          <w:i/>
          <w:iCs/>
        </w:rPr>
        <w:t xml:space="preserve">Приезжайте в Калугу!</w:t>
      </w:r>
    </w:p>
    <w:tbl>
      <w:tblPr>
        <w:tblStyle w:val="temp_table_style"/>
      </w:tblPr>
      <w:tblGrid>
        <w:gridCol w:w="10056" w:type="dxa"/>
      </w:tblGrid>
      <w:tr>
        <w:tc>
          <w:tcPr>
            <w:tcW w:w="15000" w:type="dxa"/>
            <w:vAlign w:val="both"/>
            <w:tcBorders>
              <w:top w:val="single" w:sz="7" w:color="000000"/>
              <w:left w:val="single" w:sz="7" w:color="ffffff"/>
              <w:right w:val="single" w:sz="7" w:color="ffffff"/>
              <w:bottom w:val="single" w:sz="7" w:color="000000"/>
            </w:tcBorders>
          </w:tcPr>
          <w:p>
            <w:pPr>
              <w:jc w:val="left"/>
              <w:spacing w:after="80" w:line="242" w:lineRule="auto"/>
            </w:pPr>
            <w:r>
              <w:rPr>
                <w:rFonts w:ascii="Georgia" w:hAnsi="Georgia" w:cs="Georgia"/>
                <w:b/>
                <w:i/>
                <w:iCs/>
              </w:rPr>
              <w:t xml:space="preserve">Мокрушин Алексей Николаевич</w:t>
            </w:r>
          </w:p>
          <w:p>
            <w:r>
              <w:rPr>
                <w:rFonts w:ascii="Georgia" w:hAnsi="Georgia" w:cs="Georgia"/>
                <w:i/>
                <w:iCs/>
              </w:rPr>
              <w:t xml:space="preserve">директор МБОУ «Средняя общеобразовательная школа № 25», г. Калуга </w:t>
            </w:r>
          </w:p>
        </w:tc>
      </w:tr>
    </w:tbl>
    <w:p/>
    <w:p>
      <w:pPr>
        <w:jc w:val="both"/>
        <w:spacing w:after="400"/>
      </w:pPr>
      <w:r>
        <w:rPr>
          <w:rFonts w:ascii="Georgia" w:hAnsi="Georgia" w:cs="Georgia"/>
          <w:sz w:val="24"/>
          <w:szCs w:val="24"/>
          <w:b/>
        </w:rPr>
        <w:t xml:space="preserve">Победитель Всероссийского профессионального конкурса «Директор года России» 2023 года в своем обращении приглашает читателей на финал конкурса этого года.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  <w:b/>
        </w:rPr>
        <w:t xml:space="preserve">Дорогие коллеги!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Искренне рад возможности приветствовать вас на страницах журнала «Практика административной работы в школе»!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Этот номер ознакомит вас с уникальными образовательными проектами Калужской области, со школами, детскими садами и людьми, которые их создают. И предлагаю не ограничиваться только чтением — приезжайте к нам! Пусть это станет отправной точкой нашего профессионального общения, сотрудничества, новых проектов.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Тем более что в конце сентября 2024 года первый тур заключительного этапа Всероссийского профессионального конкурса «Директор года России» пройдет в Калуге. Я считаю, что это особенный повод встретиться на нашей земле.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Прошлый год принес мне одну из самых значимых побед в профессиональной сфере — победу в конкурсе «Директор года России». Участие в нем было моим осознанным решением, что серьезно помогло как на этапе подготовки, так и во время испытаний. Я нацеливался пройти в финальный этап, чтобы рассказать о своей школе, ее учителях, детях, родителях, о том, что у нас получается сделать вместе, как бы ни складывались обстоятельства. Благодаря конкурсу мне удалось доказать, что нет границ, которые нельзя было бы преодолеть.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Отдельно обращаюсь к руководителям образовательных организаций, которые вышли в финал конкурса этого года. Вы приняли ответственное и верное управленческое решение! Поддерживаю вас и желаю достойно справиться со всеми конкурсными испытаниями. Путь может оказаться непростым, но определенно будет интересным и полезным. Именно профессиональное общение позволяет открывать новые возможности, смотреть на известные вещи под новым углом, определять точки роста и развития. И в этом плане конкурс — одна из лучших площадок. Уже ради этого стоит в нем участвовать.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И конечно, ради того, чтобы встретиться на калужской земле и лично ознакомиться с опытом работы, о котором вы прочитаете в этом номере журнала.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С уважением, </w:t>
      </w:r>
      <w:r>
        <w:rPr>
          <w:rFonts w:ascii="Georgia" w:hAnsi="Georgia" w:cs="Georgia"/>
          <w:sz w:val="24"/>
          <w:szCs w:val="24"/>
          <w:b/>
        </w:rPr>
        <w:t xml:space="preserve">Алексей Николаевич Мокрушин</w:t>
      </w:r>
    </w:p>
    <w:p/>
    <w:p/>
    <w:p/>
    <w:p/>
    <w:p/>
    <w:p>
      <w:pPr>
        <w:jc w:val="left"/>
      </w:pPr>
      <w:r>
        <w:pict>
          <v:shape type="#_x0000_t75" style="width:185px;height:24px">
            <v:imagedata r:id="rId8" o:title=""/>
          </v:shape>
        </w:pict>
      </w:r>
    </w:p>
    <w:p>
      <w:hyperlink r:id="rId9" w:history="1">
        <w:r>
          <w:rPr>
            <w:rFonts w:ascii="Georgia" w:hAnsi="Georgia" w:cs="Georgia"/>
            <w:color w:val="0000FF"/>
            <w:sz w:val="24"/>
            <w:szCs w:val="24"/>
            <w:i/>
            <w:iCs/>
            <w:u w:val="single"/>
          </w:rPr>
          <w:t xml:space="preserve">http://www.direktoria.org</w:t>
        </w:r>
      </w:hyperlink>
    </w:p>
    <w:p>
      <w:pPr>
        <w:jc w:val="left"/>
        <w:spacing w:after="10"/>
      </w:pPr>
      <w:r>
        <w:rPr>
          <w:rFonts w:ascii="Georgia" w:hAnsi="Georgia" w:cs="Georgia"/>
          <w:sz w:val="22"/>
          <w:szCs w:val="22"/>
          <w:i/>
          <w:iCs/>
        </w:rPr>
        <w:t xml:space="preserve">© Информационная система «Директория», 2024</w:t>
      </w:r>
    </w:p>
    <w:p>
      <w:pPr>
        <w:jc w:val="left"/>
        <w:spacing w:after="10"/>
      </w:pPr>
      <w:r>
        <w:rPr>
          <w:rFonts w:ascii="Georgia" w:hAnsi="Georgia" w:cs="Georgia"/>
          <w:sz w:val="22"/>
          <w:szCs w:val="22"/>
          <w:i/>
          <w:iCs/>
        </w:rPr>
        <w:t xml:space="preserve">© Практика административной работы в школе №6 (181), 2024</w:t>
      </w:r>
    </w:p>
    <w:sectPr>
      <w:footerReference w:type="default" r:id="rId10"/>
      <w:pgSz w:w="11906" w:h="16838"/>
      <w:pgMar w:top="800" w:right="800" w:bottom="800" w:left="10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Georgia" w:hAnsi="Georgia" w:cs="Georgia"/>
        <w:b/>
      </w:rPr>
      <w:t xml:space="preserve">~ </w:t>
    </w:r>
    <w:r>
      <w:fldChar w:fldCharType="begin"/>
    </w:r>
    <w:r>
      <w:rPr>
        <w:rFonts w:ascii="Georgia" w:hAnsi="Georgia" w:cs="Georgia"/>
        <w:b/>
      </w:rPr>
      <w:instrText xml:space="preserve">PAGE</w:instrText>
    </w:r>
    <w:r>
      <w:fldChar w:fldCharType="separate"/>
    </w:r>
    <w:r>
      <w:fldChar w:fldCharType="end"/>
    </w:r>
    <w:r>
      <w:rPr>
        <w:rFonts w:ascii="Georgia" w:hAnsi="Georgia" w:cs="Georgia"/>
        <w:b/>
      </w:rPr>
      <w:t xml:space="preserve"> ~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CellMar>
        <w:top w:w="300" w:type="dxa"/>
        <w:left w:w="200" w:type="dxa"/>
        <w:right w:w="200" w:type="dxa"/>
        <w:bottom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image" Target="media/section_image2.png"/>
  <Relationship Id="rId9" Type="http://schemas.openxmlformats.org/officeDocument/2006/relationships/hyperlink" Target="http://www.direktoria.org" TargetMode="External"/>
  <Relationship Id="rId10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2024-08-22T12:05:48+03:00</dcterms:created>
  <dcterms:modified xsi:type="dcterms:W3CDTF">2024-08-22T12:05:48+03:00</dcterms:modified>
  <dc:title/>
  <dc:description/>
  <dc:subject/>
  <cp:keywords/>
  <cp:category/>
</cp:coreProperties>
</file>