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2" w:rsidRDefault="009946AA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12" w:rsidRDefault="009946AA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Психологическая поддержка и сопровождение детей с ОВЗ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F4B12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2F4B12" w:rsidRDefault="009946AA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Голованова Елена Ивановна</w:t>
            </w:r>
          </w:p>
          <w:p w:rsidR="002F4B12" w:rsidRDefault="009946AA">
            <w:r>
              <w:rPr>
                <w:rFonts w:ascii="Georgia" w:hAnsi="Georgia" w:cs="Georgia"/>
                <w:i/>
                <w:iCs/>
              </w:rPr>
              <w:t>педагог-психолог ГБОУ «Школа № 982» (дошкольное отделение) г. Москва</w:t>
            </w:r>
          </w:p>
        </w:tc>
      </w:tr>
    </w:tbl>
    <w:p w:rsidR="002F4B12" w:rsidRDefault="002F4B12"/>
    <w:p w:rsidR="002F4B12" w:rsidRDefault="009946AA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 xml:space="preserve">Проблемы моторного, психического и речевого развития ребенка часто проявляются уже в раннем и младшем дошкольном возрасте и отрицательно влияют на дальнейшее его развитие, вызывая трудности обучения в школе. Выявление отклонений в развитии и раннее начало </w:t>
      </w:r>
      <w:r>
        <w:rPr>
          <w:rFonts w:ascii="Georgia" w:hAnsi="Georgia" w:cs="Georgia"/>
          <w:b/>
          <w:sz w:val="24"/>
          <w:szCs w:val="24"/>
        </w:rPr>
        <w:t>комплексной помощи позволяют корректировать уже имеющиеся нарушения и предупредить возникновение следующих. В связи с этим все более значимой становится проблема психолого-педагогического и медико-социального сопровождения ребенка. Об особенностях такого с</w:t>
      </w:r>
      <w:r>
        <w:rPr>
          <w:rFonts w:ascii="Georgia" w:hAnsi="Georgia" w:cs="Georgia"/>
          <w:b/>
          <w:sz w:val="24"/>
          <w:szCs w:val="24"/>
        </w:rPr>
        <w:t>опровождения в условиях образовательного комплекса рассказывает автор материала.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настоящее время основным направлением российского образования в соответствии с ФГОС является обеспечение доступности качественного образования. Одной из основных функций обр</w:t>
      </w:r>
      <w:r>
        <w:rPr>
          <w:rFonts w:ascii="Georgia" w:hAnsi="Georgia" w:cs="Georgia"/>
          <w:sz w:val="24"/>
          <w:szCs w:val="24"/>
        </w:rPr>
        <w:t>азовательного стандарта является реализация права каждого ребенка на полноценное образование, в особенности тех детей, кто в наибольшей степени нуждается в специальных условиях обучения, — детей с ограниченными возможностями здоровья.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Современная система о</w:t>
      </w:r>
      <w:r>
        <w:rPr>
          <w:rFonts w:ascii="Georgia" w:hAnsi="Georgia" w:cs="Georgia"/>
          <w:sz w:val="24"/>
          <w:szCs w:val="24"/>
        </w:rPr>
        <w:t>бразования предполагает создание таких условий, при которых особый ребенок получит возможность реализации потенциала своей личности через включение (инклюзию) в общую социально-образовательную среду.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Понятно, что нельзя сделать из обычного дошкольного учре</w:t>
      </w:r>
      <w:r>
        <w:rPr>
          <w:rFonts w:ascii="Georgia" w:hAnsi="Georgia" w:cs="Georgia"/>
          <w:sz w:val="24"/>
          <w:szCs w:val="24"/>
        </w:rPr>
        <w:t>ждения, которое вчера работало на основах традиционной педагогики, инклюзивный детский сад. Необходимы знание новых методик, профессиональной подготовки педагогов, организация развивающей среды, преемственность между детским садом и школой, создание индиви</w:t>
      </w:r>
      <w:r>
        <w:rPr>
          <w:rFonts w:ascii="Georgia" w:hAnsi="Georgia" w:cs="Georgia"/>
          <w:sz w:val="24"/>
          <w:szCs w:val="24"/>
        </w:rPr>
        <w:t>дуальной программы, тьютор.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нашем дошкольном отделении дети с ограниченными возможностями здоровья интегрированы в группы с нормально развивающимися детьми, где они имеют возможность общаться со сверстниками. С раннего возраста попадая в сообщество здоро</w:t>
      </w:r>
      <w:r>
        <w:rPr>
          <w:rFonts w:ascii="Georgia" w:hAnsi="Georgia" w:cs="Georgia"/>
          <w:sz w:val="24"/>
          <w:szCs w:val="24"/>
        </w:rPr>
        <w:t>вых сверстников, они продвигаются вместе с ними и достигают более высокого уровня социализации.</w:t>
      </w:r>
    </w:p>
    <w:p w:rsidR="002F4B12" w:rsidRDefault="009946AA" w:rsidP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Одной из центральных задач в развитии учреждения является формирование у педагога толерантности, </w:t>
      </w:r>
      <w:r>
        <w:rPr>
          <w:rFonts w:ascii="Georgia" w:hAnsi="Georgia" w:cs="Georgia"/>
          <w:sz w:val="24"/>
          <w:szCs w:val="24"/>
        </w:rPr>
        <w:t>т. е. способности понять и принять ребенка таким, какой он ест</w:t>
      </w:r>
      <w:r>
        <w:rPr>
          <w:rFonts w:ascii="Georgia" w:hAnsi="Georgia" w:cs="Georgia"/>
          <w:sz w:val="24"/>
          <w:szCs w:val="24"/>
        </w:rPr>
        <w:t xml:space="preserve">ь. А также </w:t>
      </w:r>
      <w:r>
        <w:rPr>
          <w:rFonts w:ascii="Georgia" w:hAnsi="Georgia" w:cs="Georgia"/>
          <w:sz w:val="24"/>
          <w:szCs w:val="24"/>
        </w:rPr>
        <w:lastRenderedPageBreak/>
        <w:t>воспитать у сверстников толерантное и уважительное отношение к детям с ограниченными возможностями здоровья.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детском саду очень важно, что и дети, и родители, и команда специалистов — это прежде всего партнеры.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инклюзивных детских садах спец</w:t>
      </w:r>
      <w:r>
        <w:rPr>
          <w:rFonts w:ascii="Georgia" w:hAnsi="Georgia" w:cs="Georgia"/>
          <w:sz w:val="24"/>
          <w:szCs w:val="24"/>
        </w:rPr>
        <w:t>иалисты проводят много времени внутри группы и занятия построены на взаимодействии. Основная идея — наладить социальную жизнь детей. Однако приоритет не за занятиями, не за формированием навыков, а за личностью, которая растет и развивается. Мы формируем т</w:t>
      </w:r>
      <w:r>
        <w:rPr>
          <w:rFonts w:ascii="Georgia" w:hAnsi="Georgia" w:cs="Georgia"/>
          <w:sz w:val="24"/>
          <w:szCs w:val="24"/>
        </w:rPr>
        <w:t>олерантность в следующих целевых группах — специалисты, работающие с детьми: педагог-психолог, учитель-логопед, врач-педиатр, медсестра, воспитатели, инструктор по физической культуре, инструктор по бассейну, музыкальный руководитель, родители, дети.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Детск</w:t>
      </w:r>
      <w:r>
        <w:rPr>
          <w:rFonts w:ascii="Georgia" w:hAnsi="Georgia" w:cs="Georgia"/>
          <w:sz w:val="24"/>
          <w:szCs w:val="24"/>
        </w:rPr>
        <w:t>ий сад посещают дети, которым нужен многогранный, комплексный вид помощи, эта поддержка и помощь детям оказываются в психологическом сопровождении.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Цель психологического сопровождения — помочь детям с ограниченными возможностями найти свое место в жизни и </w:t>
      </w:r>
      <w:r>
        <w:rPr>
          <w:rFonts w:ascii="Georgia" w:hAnsi="Georgia" w:cs="Georgia"/>
          <w:sz w:val="24"/>
          <w:szCs w:val="24"/>
        </w:rPr>
        <w:t>занять активную жизненную позицию, сформировав и укрепив определенные навыки здоровой жизнедеятельности.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Содержание психологического сопровождения реализуется через основные направления, включающие комплексную диагностику, развивающую и коррекционную работ</w:t>
      </w:r>
      <w:r>
        <w:rPr>
          <w:rFonts w:ascii="Georgia" w:hAnsi="Georgia" w:cs="Georgia"/>
          <w:sz w:val="24"/>
          <w:szCs w:val="24"/>
        </w:rPr>
        <w:t>у, консультирование и просвещение родителей.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Задачи психологического сопровождения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Изучение личности ребенка и его родителей, системы их отношений.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Формирование у детей навыков общения со сверстниками в процессе совместной деятельности.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и совершенствование коммуникативных функций, эмоционально-волевой регуляции поведения.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Формирование и стимулирование сенсорно-перцептивных, познавательных процессов.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Формирование адекватных родительских установок на заболевание и социально-п</w:t>
      </w:r>
      <w:r>
        <w:rPr>
          <w:rFonts w:ascii="Georgia" w:hAnsi="Georgia" w:cs="Georgia"/>
          <w:sz w:val="24"/>
          <w:szCs w:val="24"/>
        </w:rPr>
        <w:t>сихологические проблемы ребенка путем активного привлечения родителей в образовательный процесс.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коммуникативных навыков в процессе совместной деятельности детей и взрослых, актуальных форм сотрудничества взаимодействия с семьей.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Основные этапы </w:t>
      </w:r>
      <w:r>
        <w:rPr>
          <w:rFonts w:ascii="Georgia" w:hAnsi="Georgia" w:cs="Georgia"/>
          <w:b/>
          <w:sz w:val="24"/>
          <w:szCs w:val="24"/>
        </w:rPr>
        <w:t>процесса психологического сопровождения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Диагностическое сопровождение ребенка и его семьи. Установление контакта со всеми участниками сопровождения ребенка.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Диагностика особенностей развития ребенка, профилактика отклонений психического развития.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Опр</w:t>
      </w:r>
      <w:r>
        <w:rPr>
          <w:rFonts w:ascii="Georgia" w:hAnsi="Georgia" w:cs="Georgia"/>
          <w:sz w:val="24"/>
          <w:szCs w:val="24"/>
        </w:rPr>
        <w:t>еделение модели воспитания, используемой родителями, и диагностика их личностных характеристик (составление социально-психологической карты семьи).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Реализация индивидуальной программы и групповых занятий.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Оказание необходимой помощи родителям ребенка с</w:t>
      </w:r>
      <w:r>
        <w:rPr>
          <w:rFonts w:ascii="Georgia" w:hAnsi="Georgia" w:cs="Georgia"/>
          <w:sz w:val="24"/>
          <w:szCs w:val="24"/>
        </w:rPr>
        <w:t> ограниченными возможностями (консультирование, беседы, обсуждения).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Просвещение и консультирование педагогов, работающих с ребенком.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Психологические занятия, включающие в себя комплексы на развитие внимания, памяти, мышления, эмоционально-волевой сфер</w:t>
      </w:r>
      <w:r>
        <w:rPr>
          <w:rFonts w:ascii="Georgia" w:hAnsi="Georgia" w:cs="Georgia"/>
          <w:sz w:val="24"/>
          <w:szCs w:val="24"/>
        </w:rPr>
        <w:t>ы.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Проведение совместных мероприятий с родителями и детьми («Праздник семьи», «Новый год», «8 Марта», «Дни рождения», «День матери», «Осенний праздник»).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Разработка рекомендаций, определение оптимальной индивидуальной нагрузки с учетом психофизических </w:t>
      </w:r>
      <w:r>
        <w:rPr>
          <w:rFonts w:ascii="Georgia" w:hAnsi="Georgia" w:cs="Georgia"/>
          <w:sz w:val="24"/>
          <w:szCs w:val="24"/>
        </w:rPr>
        <w:t>особенностей.</w:t>
      </w:r>
    </w:p>
    <w:p w:rsidR="002F4B12" w:rsidRDefault="009946AA" w:rsidP="009946AA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Анализ эффективности процесса и результатов сопровождения.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Принципы работы с детьми с ОВЗ</w:t>
      </w:r>
    </w:p>
    <w:p w:rsidR="002F4B12" w:rsidRDefault="009946AA" w:rsidP="009946AA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Личностно ориентированный подход</w:t>
      </w:r>
      <w:r>
        <w:rPr>
          <w:rFonts w:ascii="Georgia" w:hAnsi="Georgia" w:cs="Georgia"/>
          <w:sz w:val="24"/>
          <w:szCs w:val="24"/>
        </w:rPr>
        <w:t xml:space="preserve"> к детям, родителям, где в центре стоит учет личностных особенностей ребенка, семьи; обеспечение комфортных, безопасных условий.</w:t>
      </w:r>
    </w:p>
    <w:p w:rsidR="002F4B12" w:rsidRDefault="009946AA" w:rsidP="009946AA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Гуманно-личностный </w:t>
      </w:r>
      <w:r>
        <w:rPr>
          <w:rFonts w:ascii="Georgia" w:hAnsi="Georgia" w:cs="Georgia"/>
          <w:sz w:val="24"/>
          <w:szCs w:val="24"/>
        </w:rPr>
        <w:t>— всестороннее уважение и любовь к ребенку, к каждому члену семьи, вера в них, формирование позитивной «Я</w:t>
      </w:r>
      <w:r>
        <w:rPr>
          <w:rFonts w:ascii="Georgia" w:hAnsi="Georgia" w:cs="Georgia"/>
          <w:sz w:val="24"/>
          <w:szCs w:val="24"/>
        </w:rPr>
        <w:t>-концепции» каждого ребенка, его представления о себе (необходимо, чтобы слышал слова одобрения и поддержки, проживал ситуацию успеха).</w:t>
      </w:r>
    </w:p>
    <w:p w:rsidR="002F4B12" w:rsidRDefault="009946AA" w:rsidP="009946AA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Принцип комплексности</w:t>
      </w:r>
      <w:r>
        <w:rPr>
          <w:rFonts w:ascii="Georgia" w:hAnsi="Georgia" w:cs="Georgia"/>
          <w:sz w:val="24"/>
          <w:szCs w:val="24"/>
        </w:rPr>
        <w:t> — психологическую помощь можно рассматривать только в комплексе, в тесном контакте психолога с </w:t>
      </w:r>
      <w:r>
        <w:rPr>
          <w:rFonts w:ascii="Georgia" w:hAnsi="Georgia" w:cs="Georgia"/>
          <w:sz w:val="24"/>
          <w:szCs w:val="24"/>
        </w:rPr>
        <w:t>логопедом, воспитателем, музыкальным руководителем, родителями.</w:t>
      </w:r>
    </w:p>
    <w:p w:rsidR="002F4B12" w:rsidRDefault="009946AA" w:rsidP="009946AA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Принцип деятельностного подхода</w:t>
      </w:r>
      <w:r>
        <w:rPr>
          <w:rFonts w:ascii="Georgia" w:hAnsi="Georgia" w:cs="Georgia"/>
          <w:sz w:val="24"/>
          <w:szCs w:val="24"/>
        </w:rPr>
        <w:t> — психологическая помощь осуществляется с учетом ведущего вида деятельности ребенка (в игровой деятельности), кроме того, необходимо ориентироваться также на</w:t>
      </w:r>
      <w:r>
        <w:rPr>
          <w:rFonts w:ascii="Georgia" w:hAnsi="Georgia" w:cs="Georgia"/>
          <w:sz w:val="24"/>
          <w:szCs w:val="24"/>
        </w:rPr>
        <w:t> тот вид деятельности, который является личностно значимым для ребенка.</w:t>
      </w:r>
    </w:p>
    <w:p w:rsidR="002F4B12" w:rsidRDefault="009946AA" w:rsidP="009946AA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Принцип конфиденциальности </w:t>
      </w:r>
      <w:r>
        <w:rPr>
          <w:rFonts w:ascii="Georgia" w:hAnsi="Georgia" w:cs="Georgia"/>
          <w:sz w:val="24"/>
          <w:szCs w:val="24"/>
        </w:rPr>
        <w:t>— вся информация, полученная о ребенке и его семье, не распространяется за пределы ДОУ без соответствующего разрешения родителей или законных представител</w:t>
      </w:r>
      <w:r>
        <w:rPr>
          <w:rFonts w:ascii="Georgia" w:hAnsi="Georgia" w:cs="Georgia"/>
          <w:sz w:val="24"/>
          <w:szCs w:val="24"/>
        </w:rPr>
        <w:t>ей ребенка.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Методы и формы работы с детьми:</w:t>
      </w:r>
      <w:r>
        <w:rPr>
          <w:rFonts w:ascii="Georgia" w:hAnsi="Georgia" w:cs="Georgia"/>
          <w:sz w:val="24"/>
          <w:szCs w:val="24"/>
        </w:rPr>
        <w:t xml:space="preserve"> сказкотерапия, игротерапия, арт-терапия, релаксация, песочная терапия, психогимнастика.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Также семьям необходима комплексная психолого-педагогическая помощь.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Формы и методы работы с родителями:</w:t>
      </w:r>
      <w:r>
        <w:rPr>
          <w:rFonts w:ascii="Georgia" w:hAnsi="Georgia" w:cs="Georgia"/>
          <w:sz w:val="24"/>
          <w:szCs w:val="24"/>
        </w:rPr>
        <w:t xml:space="preserve"> анкетирование, конс</w:t>
      </w:r>
      <w:r>
        <w:rPr>
          <w:rFonts w:ascii="Georgia" w:hAnsi="Georgia" w:cs="Georgia"/>
          <w:sz w:val="24"/>
          <w:szCs w:val="24"/>
        </w:rPr>
        <w:t xml:space="preserve">ультирование, семинары-практикумы, деловые игры, круглые столы. Присутствие родителей на индивидуальных коррекционных занятиях. Проведение совместных праздников. </w:t>
      </w:r>
      <w:r>
        <w:rPr>
          <w:rFonts w:ascii="Georgia" w:hAnsi="Georgia" w:cs="Georgia"/>
          <w:sz w:val="24"/>
          <w:szCs w:val="24"/>
        </w:rPr>
        <w:lastRenderedPageBreak/>
        <w:t xml:space="preserve">Совместные тренинги для родителей по оптимизации детско-родительских отношений. Использование </w:t>
      </w:r>
      <w:r>
        <w:rPr>
          <w:rFonts w:ascii="Georgia" w:hAnsi="Georgia" w:cs="Georgia"/>
          <w:sz w:val="24"/>
          <w:szCs w:val="24"/>
        </w:rPr>
        <w:t>информационных стендов для родителей. Организация обратной связи для родителей: «почтовый ящик». Совместное заполнение дневника наблюдений за ребенком в условиях детского сада и в домашней обстановке. Организация выставок книг и игрушек. Размещение информа</w:t>
      </w:r>
      <w:r>
        <w:rPr>
          <w:rFonts w:ascii="Georgia" w:hAnsi="Georgia" w:cs="Georgia"/>
          <w:sz w:val="24"/>
          <w:szCs w:val="24"/>
        </w:rPr>
        <w:t>ции на сайте учреждения; разработка памяток с рекомендациями.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Преимущества интеграционной системы</w:t>
      </w:r>
      <w:r>
        <w:rPr>
          <w:rFonts w:ascii="Georgia" w:hAnsi="Georgia" w:cs="Georgia"/>
          <w:sz w:val="24"/>
          <w:szCs w:val="24"/>
        </w:rPr>
        <w:t xml:space="preserve"> для личности и когнитивного развития как детей с ОВЗ, так и детей без подобных ограничений</w:t>
      </w:r>
    </w:p>
    <w:p w:rsidR="002F4B12" w:rsidRDefault="009946AA" w:rsidP="009946AA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Преимущества социального характера: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самостоятельности всех детей через предоставление помощи;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обогащение социального (коммуникативного и нравственного) опыта детей;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толерантности, терпения, умения проявлять сочувствие и гуманность.</w:t>
      </w:r>
    </w:p>
    <w:p w:rsidR="002F4B12" w:rsidRDefault="009946AA" w:rsidP="009946AA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Преимущества психологического хар</w:t>
      </w:r>
      <w:r>
        <w:rPr>
          <w:rFonts w:ascii="Georgia" w:hAnsi="Georgia" w:cs="Georgia"/>
          <w:i/>
          <w:iCs/>
          <w:sz w:val="24"/>
          <w:szCs w:val="24"/>
        </w:rPr>
        <w:t>актера: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— исключение формирования чувства превосходства или развития комплекса </w:t>
      </w:r>
      <w:r>
        <w:rPr>
          <w:rFonts w:ascii="Georgia" w:hAnsi="Georgia" w:cs="Georgia"/>
          <w:sz w:val="24"/>
          <w:szCs w:val="24"/>
        </w:rPr>
        <w:t>н</w:t>
      </w:r>
      <w:r>
        <w:rPr>
          <w:rFonts w:ascii="Georgia" w:hAnsi="Georgia" w:cs="Georgia"/>
          <w:sz w:val="24"/>
          <w:szCs w:val="24"/>
        </w:rPr>
        <w:t>еполноценности.</w:t>
      </w:r>
    </w:p>
    <w:p w:rsidR="002F4B12" w:rsidRDefault="009946AA" w:rsidP="009946AA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Преимущества медицинского характера: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подражание «здоровому» типу поведения как поведенческой норме конкретного социума;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исключение социальной изоляции де</w:t>
      </w:r>
      <w:r>
        <w:rPr>
          <w:rFonts w:ascii="Georgia" w:hAnsi="Georgia" w:cs="Georgia"/>
          <w:sz w:val="24"/>
          <w:szCs w:val="24"/>
        </w:rPr>
        <w:t>тей, усугубляющей патологию и ведущей к развитию «ограниченных возможностей».</w:t>
      </w:r>
    </w:p>
    <w:p w:rsidR="002F4B12" w:rsidRDefault="009946AA" w:rsidP="009946AA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Преимущества педагогического харак</w:t>
      </w:r>
      <w:r>
        <w:rPr>
          <w:rFonts w:ascii="Georgia" w:hAnsi="Georgia" w:cs="Georgia"/>
          <w:i/>
          <w:iCs/>
          <w:sz w:val="24"/>
          <w:szCs w:val="24"/>
        </w:rPr>
        <w:t>тера: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рассмотрение развития каждого ребенка как уникального процесса (отказ от сравнивания детей друг с другом);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активизация когнитивног</w:t>
      </w:r>
      <w:r>
        <w:rPr>
          <w:rFonts w:ascii="Georgia" w:hAnsi="Georgia" w:cs="Georgia"/>
          <w:sz w:val="24"/>
          <w:szCs w:val="24"/>
        </w:rPr>
        <w:t>о развития через социальные акты коммуникации и ими</w:t>
      </w:r>
      <w:r>
        <w:rPr>
          <w:rFonts w:ascii="Georgia" w:hAnsi="Georgia" w:cs="Georgia"/>
          <w:sz w:val="24"/>
          <w:szCs w:val="24"/>
        </w:rPr>
        <w:t>тации.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Ожидаемые результаты: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повышение профессионального уровня воспитателей в плане индивидуального сопровождения детей с ОВЗ и их социализация в образовательном пространстве дошкольного учреждения;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</w:t>
      </w:r>
      <w:r>
        <w:rPr>
          <w:rFonts w:ascii="Georgia" w:hAnsi="Georgia" w:cs="Georgia"/>
          <w:sz w:val="24"/>
          <w:szCs w:val="24"/>
        </w:rPr>
        <w:t>положительная динамика оздоровления детей с ОВЗ и успешная их социализация в образовательном пространстве дошкольного учреждения;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создание единой психологически комфортной образовательной среды для детей с разными стартовыми возможностями;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повышение пе</w:t>
      </w:r>
      <w:r>
        <w:rPr>
          <w:rFonts w:ascii="Georgia" w:hAnsi="Georgia" w:cs="Georgia"/>
          <w:sz w:val="24"/>
          <w:szCs w:val="24"/>
        </w:rPr>
        <w:t>дагогической компетентности родителей детей с ОВЗ;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разработка методических рекомендаций для педагогов по работе с детьми с ОВЗ.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Мы знаем, как для родителей важно найти людей, которые понимают их проблемы и поддерживают. Наша задача — научить родителей во</w:t>
      </w:r>
      <w:r>
        <w:rPr>
          <w:rFonts w:ascii="Georgia" w:hAnsi="Georgia" w:cs="Georgia"/>
          <w:sz w:val="24"/>
          <w:szCs w:val="24"/>
        </w:rPr>
        <w:t xml:space="preserve">спринимать ребенка таким, </w:t>
      </w:r>
      <w:r>
        <w:rPr>
          <w:rFonts w:ascii="Georgia" w:hAnsi="Georgia" w:cs="Georgia"/>
          <w:sz w:val="24"/>
          <w:szCs w:val="24"/>
        </w:rPr>
        <w:lastRenderedPageBreak/>
        <w:t>какой он есть, помочь ребенку быть уверенным в себе, развивать его познавательную деятельность и эмоционально-волевую сферу.</w:t>
      </w:r>
    </w:p>
    <w:p w:rsidR="002F4B12" w:rsidRDefault="009946A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Только совместные и терпеливые усилия всех участников образовательного процесса, основанные на принципах </w:t>
      </w:r>
      <w:r>
        <w:rPr>
          <w:rFonts w:ascii="Georgia" w:hAnsi="Georgia" w:cs="Georgia"/>
          <w:sz w:val="24"/>
          <w:szCs w:val="24"/>
        </w:rPr>
        <w:t>доверия и взаимопомощи, могут дать положительные результаты — пусть заметные не сразу, а через длительный срок. Сплочение и общая цель способствуют личностному росту и развитию не только детей с ограниченными возможностями, но и их родителей и специалистов</w:t>
      </w:r>
      <w:r>
        <w:rPr>
          <w:rFonts w:ascii="Georgia" w:hAnsi="Georgia" w:cs="Georgia"/>
          <w:sz w:val="24"/>
          <w:szCs w:val="24"/>
        </w:rPr>
        <w:t>.</w:t>
      </w:r>
    </w:p>
    <w:p w:rsidR="002F4B12" w:rsidRDefault="002F4B12"/>
    <w:p w:rsidR="002F4B12" w:rsidRDefault="002F4B12"/>
    <w:p w:rsidR="002F4B12" w:rsidRDefault="002F4B12"/>
    <w:p w:rsidR="002F4B12" w:rsidRDefault="002F4B12"/>
    <w:p w:rsidR="002F4B12" w:rsidRDefault="002F4B12"/>
    <w:p w:rsidR="002F4B12" w:rsidRDefault="009946AA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12" w:rsidRDefault="002F4B12">
      <w:hyperlink r:id="rId8" w:history="1">
        <w:r w:rsidR="009946AA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2F4B12" w:rsidRDefault="009946A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2F4B12" w:rsidRDefault="009946A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 ДОУ №1 (36), 2016</w:t>
      </w:r>
    </w:p>
    <w:sectPr w:rsidR="002F4B12" w:rsidSect="002F4B12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12" w:rsidRDefault="002F4B12" w:rsidP="002F4B12">
      <w:pPr>
        <w:spacing w:after="0" w:line="240" w:lineRule="auto"/>
      </w:pPr>
      <w:r>
        <w:separator/>
      </w:r>
    </w:p>
  </w:endnote>
  <w:endnote w:type="continuationSeparator" w:id="1">
    <w:p w:rsidR="002F4B12" w:rsidRDefault="002F4B12" w:rsidP="002F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12" w:rsidRDefault="009946AA">
    <w:pPr>
      <w:jc w:val="center"/>
    </w:pPr>
    <w:r>
      <w:rPr>
        <w:rFonts w:ascii="Georgia" w:hAnsi="Georgia" w:cs="Georgia"/>
        <w:b/>
      </w:rPr>
      <w:t xml:space="preserve">~ </w:t>
    </w:r>
    <w:r w:rsidR="002F4B12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5</w:t>
    </w:r>
    <w:r w:rsidR="002F4B12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12" w:rsidRDefault="002F4B12" w:rsidP="002F4B12">
      <w:pPr>
        <w:spacing w:after="0" w:line="240" w:lineRule="auto"/>
      </w:pPr>
      <w:r>
        <w:separator/>
      </w:r>
    </w:p>
  </w:footnote>
  <w:footnote w:type="continuationSeparator" w:id="1">
    <w:p w:rsidR="002F4B12" w:rsidRDefault="002F4B12" w:rsidP="002F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3D46"/>
    <w:multiLevelType w:val="hybridMultilevel"/>
    <w:tmpl w:val="ED40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0C4D76"/>
    <w:multiLevelType w:val="hybridMultilevel"/>
    <w:tmpl w:val="D252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95"/>
    <w:multiLevelType w:val="hybridMultilevel"/>
    <w:tmpl w:val="6F1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B12"/>
    <w:rsid w:val="002F4B12"/>
    <w:rsid w:val="009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F4B12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2016-01-20T11:45:00Z</dcterms:created>
  <dcterms:modified xsi:type="dcterms:W3CDTF">2016-01-20T11:45:00Z</dcterms:modified>
  <cp:category/>
</cp:coreProperties>
</file>