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37" w:rsidRDefault="0002098F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F37" w:rsidRDefault="0002098F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Лайфхаки для конкурсанта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D17F37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D17F37" w:rsidRDefault="0002098F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Склюева Оксана Ивановна</w:t>
            </w:r>
          </w:p>
          <w:p w:rsidR="00D17F37" w:rsidRDefault="0002098F">
            <w:r>
              <w:rPr>
                <w:rFonts w:ascii="Georgia" w:hAnsi="Georgia" w:cs="Georgia"/>
                <w:i/>
                <w:iCs/>
              </w:rPr>
              <w:t>директор</w:t>
            </w:r>
          </w:p>
        </w:tc>
      </w:tr>
    </w:tbl>
    <w:p w:rsidR="00D17F37" w:rsidRDefault="00D17F37"/>
    <w:p w:rsidR="00D17F37" w:rsidRDefault="0002098F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 xml:space="preserve">За последний год мне посчастливилось побывать в роли и конкурсанта, и члена жюри профессиональных конкурсов. Согласитесь, часто после таких мероприятий внутренний голос начинает нашептывать: «Эх, надо было лучше сделать так! Эх, если бы знал заранее! Если </w:t>
      </w:r>
      <w:r>
        <w:rPr>
          <w:rFonts w:ascii="Georgia" w:hAnsi="Georgia" w:cs="Georgia"/>
          <w:b/>
          <w:sz w:val="24"/>
          <w:szCs w:val="24"/>
        </w:rPr>
        <w:t>бы я был на его месте, я бы…». Если… если…! Знакомо? Знакомо. Коллеги, разрешите мне на некоторое время стать вашим внутренним голосом и дать несколько ценных советов в духе нашего времени. Итак, лайфхаки для конкурсантов.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 xml:space="preserve">Лайфхак — маленькая хитрость или </w:t>
      </w:r>
      <w:r>
        <w:rPr>
          <w:rFonts w:ascii="Georgia" w:hAnsi="Georgia" w:cs="Georgia"/>
          <w:i/>
          <w:iCs/>
          <w:sz w:val="24"/>
          <w:szCs w:val="24"/>
        </w:rPr>
        <w:t>полезный совет, помогающий решить проблему, экономящий время.</w:t>
      </w:r>
    </w:p>
    <w:p w:rsidR="00D17F37" w:rsidRDefault="0002098F" w:rsidP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1. Составь план подготовки. Мой план выглядел следующим образом: сроки, мероприятия (что почитать, посмотреть </w:t>
      </w:r>
      <w:r>
        <w:rPr>
          <w:rFonts w:ascii="Georgia" w:hAnsi="Georgia" w:cs="Georgia"/>
          <w:sz w:val="24"/>
          <w:szCs w:val="24"/>
        </w:rPr>
        <w:t xml:space="preserve">и т. д.), отметка о выполнении. Каждый пункт плана, впоследствии отмеченный знаком </w:t>
      </w:r>
      <w:r>
        <w:rPr>
          <w:rFonts w:ascii="Georgia" w:hAnsi="Georgia" w:cs="Georgia"/>
          <w:sz w:val="24"/>
          <w:szCs w:val="24"/>
        </w:rPr>
        <w:t>«плюс», был шагом к мечте.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2. Занимайся самообразованием и выиграешь один из самых ценных призов — профессиональный рост. Читай профессиональную литературу. Вступай в профессиональные сообщества в социальных сетях. Будь в тренде! Помни, что существует не т</w:t>
      </w:r>
      <w:r>
        <w:rPr>
          <w:rFonts w:ascii="Georgia" w:hAnsi="Georgia" w:cs="Georgia"/>
          <w:sz w:val="24"/>
          <w:szCs w:val="24"/>
        </w:rPr>
        <w:t>олько вертикальная, но и горизонтальная карьера.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3. Говори, пиши человеческим, а не «птичьим» языком. Никому не интересны общие фразы, громоздкие предложения. Приводи больше примеров из собственной практики. История, которую ты рассказываешь, должна быть л</w:t>
      </w:r>
      <w:r>
        <w:rPr>
          <w:rFonts w:ascii="Georgia" w:hAnsi="Georgia" w:cs="Georgia"/>
          <w:sz w:val="24"/>
          <w:szCs w:val="24"/>
        </w:rPr>
        <w:t>ичной. Говори правильно, пиши грамотно. Ошибки могут стать досадным препятствием на пути к победе. Внимательно читай, слушай задание. Иначе возможна ситуация: ты про Фому, а я про Ерему.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4. Не умничай! Не будь простаком! Найди золотую середину. За простото</w:t>
      </w:r>
      <w:r>
        <w:rPr>
          <w:rFonts w:ascii="Georgia" w:hAnsi="Georgia" w:cs="Georgia"/>
          <w:sz w:val="24"/>
          <w:szCs w:val="24"/>
        </w:rPr>
        <w:t>й изложения должна стоять академичность. Пойми, жюри — это профессионалы своего дела, и они обязательно это оценят.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5. Не пытайся примерять на себя чужой образ: будет либо мал, либо велик. Каждый человек уникален. Просто будь собой. Пойми, в чем ты лучше, </w:t>
      </w:r>
      <w:r>
        <w:rPr>
          <w:rFonts w:ascii="Georgia" w:hAnsi="Georgia" w:cs="Georgia"/>
          <w:sz w:val="24"/>
          <w:szCs w:val="24"/>
        </w:rPr>
        <w:t>и используй. Возможно, ты харизматичен, артистичен или у тебя отличное чувство юмора.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6. Удивляй! Всегда должен быть эффект «Вау!». Может быть, у тебя необычное хобби. Свяжи его с профессией, проведи параллели.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7. Не бойся! Не бойся аудитории. Не бойся гов</w:t>
      </w:r>
      <w:r>
        <w:rPr>
          <w:rFonts w:ascii="Georgia" w:hAnsi="Georgia" w:cs="Georgia"/>
          <w:sz w:val="24"/>
          <w:szCs w:val="24"/>
        </w:rPr>
        <w:t>орить неправильные вещи. Доверяй аудитории. Доверие — один из ключей успеха.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8. Тренируй ораторское искусство. Любой конкурс предполагает публичное выступление. Внимательно следящие за конкурсантом глаза присутствующих, снимающие камеры способны вывести из</w:t>
      </w:r>
      <w:r>
        <w:rPr>
          <w:rFonts w:ascii="Georgia" w:hAnsi="Georgia" w:cs="Georgia"/>
          <w:sz w:val="24"/>
          <w:szCs w:val="24"/>
        </w:rPr>
        <w:t> строя самых лучших. Можно прекрасно излагать мысли на бумаге, но теряться на сцене. Помни о волшебном числе «три». Трехчастная структура: вступление, основная часть, заключение. Три аргумента, три примера, три истории.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9. Найди наставника. Обязательно дол</w:t>
      </w:r>
      <w:r>
        <w:rPr>
          <w:rFonts w:ascii="Georgia" w:hAnsi="Georgia" w:cs="Georgia"/>
          <w:sz w:val="24"/>
          <w:szCs w:val="24"/>
        </w:rPr>
        <w:t>жен быть критический взгляд со стороны. Прислушайся к замечаниям, учти пожелания, ответь на вопросы.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10. Празднуй даже самую маленькую победу. Если не займешь призовое место, не расстраивайся. Определи для себя, что участие в конкурсе — лишь средство для получения опыта. У опыта нет первого и последнего места. Ты обретаешь гораздо больше! Кстати, есть и с</w:t>
      </w:r>
      <w:r>
        <w:rPr>
          <w:rFonts w:ascii="Georgia" w:hAnsi="Georgia" w:cs="Georgia"/>
          <w:sz w:val="24"/>
          <w:szCs w:val="24"/>
        </w:rPr>
        <w:t>пециальные призы, получить их тоже очень почетно.</w:t>
      </w:r>
    </w:p>
    <w:p w:rsidR="00D17F37" w:rsidRDefault="0002098F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Естественно, никто не может знать заранее, как все сложится, но, владея небольшими хитростями, можно значительно продвинуться вперед. Верь в себя, мечтай, дерзай!</w:t>
      </w:r>
    </w:p>
    <w:p w:rsidR="00D17F37" w:rsidRDefault="00D17F37"/>
    <w:p w:rsidR="00D17F37" w:rsidRDefault="00D17F37"/>
    <w:p w:rsidR="00D17F37" w:rsidRDefault="00D17F37"/>
    <w:p w:rsidR="00D17F37" w:rsidRDefault="00D17F37"/>
    <w:p w:rsidR="00D17F37" w:rsidRDefault="00D17F37"/>
    <w:p w:rsidR="00D17F37" w:rsidRDefault="0002098F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F37" w:rsidRDefault="00D17F37">
      <w:hyperlink r:id="rId8" w:history="1">
        <w:r w:rsidR="0002098F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D17F37" w:rsidRDefault="0002098F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2016</w:t>
      </w:r>
    </w:p>
    <w:p w:rsidR="00D17F37" w:rsidRDefault="0002098F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Директор школы №4 (207), 2016</w:t>
      </w:r>
    </w:p>
    <w:sectPr w:rsidR="00D17F37" w:rsidSect="00D17F37">
      <w:footerReference w:type="default" r:id="rId9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F37" w:rsidRDefault="00D17F37" w:rsidP="00D17F37">
      <w:pPr>
        <w:spacing w:after="0" w:line="240" w:lineRule="auto"/>
      </w:pPr>
      <w:r>
        <w:separator/>
      </w:r>
    </w:p>
  </w:endnote>
  <w:endnote w:type="continuationSeparator" w:id="1">
    <w:p w:rsidR="00D17F37" w:rsidRDefault="00D17F37" w:rsidP="00D1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37" w:rsidRDefault="0002098F">
    <w:pPr>
      <w:jc w:val="center"/>
    </w:pPr>
    <w:r>
      <w:rPr>
        <w:rFonts w:ascii="Georgia" w:hAnsi="Georgia" w:cs="Georgia"/>
        <w:b/>
      </w:rPr>
      <w:t xml:space="preserve">~ </w:t>
    </w:r>
    <w:r w:rsidR="00D17F37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2</w:t>
    </w:r>
    <w:r w:rsidR="00D17F37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F37" w:rsidRDefault="00D17F37" w:rsidP="00D17F37">
      <w:pPr>
        <w:spacing w:after="0" w:line="240" w:lineRule="auto"/>
      </w:pPr>
      <w:r>
        <w:separator/>
      </w:r>
    </w:p>
  </w:footnote>
  <w:footnote w:type="continuationSeparator" w:id="1">
    <w:p w:rsidR="00D17F37" w:rsidRDefault="00D17F37" w:rsidP="00D17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17F37"/>
    <w:rsid w:val="0002098F"/>
    <w:rsid w:val="00D1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17F37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2016-04-18T10:26:00Z</dcterms:created>
  <dcterms:modified xsi:type="dcterms:W3CDTF">2016-04-18T10:26:00Z</dcterms:modified>
  <cp:category/>
</cp:coreProperties>
</file>